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C25" w:rsidRPr="00A4405E" w:rsidRDefault="00883C25" w:rsidP="00A4405E">
      <w:pPr>
        <w:pStyle w:val="1"/>
        <w:shd w:val="clear" w:color="auto" w:fill="FFFFFF"/>
        <w:spacing w:line="520" w:lineRule="exact"/>
        <w:ind w:firstLineChars="0" w:firstLine="0"/>
        <w:jc w:val="center"/>
        <w:rPr>
          <w:rFonts w:ascii="宋体" w:cs="宋体"/>
          <w:b/>
          <w:color w:val="000000"/>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1026" type="#_x0000_t75" alt="学会公章 - 复制" style="position:absolute;left:0;text-align:left;margin-left:32.8pt;margin-top:-.9pt;width:401.5pt;height:97.5pt;z-index:-251661824;visibility:visible">
            <v:imagedata r:id="rId6" o:title="" gain="79922f"/>
            <w10:wrap type="topAndBottom"/>
          </v:shape>
        </w:pict>
      </w:r>
      <w:r>
        <w:rPr>
          <w:rFonts w:ascii="宋体" w:hAnsi="宋体" w:cs="宋体" w:hint="eastAsia"/>
          <w:sz w:val="28"/>
          <w:szCs w:val="28"/>
        </w:rPr>
        <w:t>晋金学字</w:t>
      </w:r>
      <w:r>
        <w:rPr>
          <w:rFonts w:ascii="宋体" w:hAnsi="宋体" w:cs="宋体"/>
          <w:sz w:val="28"/>
          <w:szCs w:val="28"/>
        </w:rPr>
        <w:t>[2017] 04</w:t>
      </w:r>
      <w:r>
        <w:rPr>
          <w:rFonts w:ascii="宋体" w:hAnsi="宋体" w:cs="宋体" w:hint="eastAsia"/>
          <w:sz w:val="28"/>
          <w:szCs w:val="28"/>
        </w:rPr>
        <w:t>号</w:t>
      </w:r>
    </w:p>
    <w:p w:rsidR="00883C25" w:rsidRDefault="00883C25" w:rsidP="00A4405E">
      <w:pPr>
        <w:jc w:val="center"/>
        <w:rPr>
          <w:rFonts w:ascii="宋体" w:cs="宋体"/>
          <w:b/>
          <w:sz w:val="28"/>
          <w:szCs w:val="28"/>
        </w:rPr>
      </w:pPr>
      <w:r w:rsidRPr="009151D2">
        <w:rPr>
          <w:rFonts w:ascii="宋体" w:cs="宋体"/>
          <w:b/>
          <w:noProof/>
          <w:sz w:val="28"/>
          <w:szCs w:val="28"/>
        </w:rPr>
        <w:pict>
          <v:shape id="图片 2" o:spid="_x0000_i1025" type="#_x0000_t75" alt="学会公章" style="width:419.25pt;height:23.25pt;visibility:visible">
            <v:imagedata r:id="rId7" o:title="" gain="79922f"/>
          </v:shape>
        </w:pict>
      </w:r>
    </w:p>
    <w:p w:rsidR="00883C25" w:rsidRPr="00A4405E" w:rsidRDefault="00883C25" w:rsidP="00A4405E">
      <w:pPr>
        <w:spacing w:line="600" w:lineRule="exact"/>
        <w:jc w:val="center"/>
        <w:rPr>
          <w:rFonts w:ascii="宋体" w:cs="宋体"/>
          <w:b/>
          <w:bCs/>
          <w:sz w:val="32"/>
          <w:szCs w:val="32"/>
        </w:rPr>
      </w:pPr>
      <w:r>
        <w:rPr>
          <w:rFonts w:ascii="宋体" w:hAnsi="宋体" w:cs="宋体"/>
          <w:b/>
          <w:bCs/>
          <w:sz w:val="36"/>
          <w:szCs w:val="36"/>
        </w:rPr>
        <w:t xml:space="preserve"> </w:t>
      </w:r>
      <w:r w:rsidRPr="00A4405E">
        <w:rPr>
          <w:rFonts w:ascii="宋体" w:hAnsi="宋体" w:cs="宋体"/>
          <w:b/>
          <w:color w:val="000000"/>
          <w:sz w:val="32"/>
          <w:szCs w:val="32"/>
        </w:rPr>
        <w:t>2017</w:t>
      </w:r>
      <w:r w:rsidRPr="00A4405E">
        <w:rPr>
          <w:rFonts w:ascii="宋体" w:hAnsi="宋体" w:cs="宋体" w:hint="eastAsia"/>
          <w:b/>
          <w:color w:val="000000"/>
          <w:sz w:val="32"/>
          <w:szCs w:val="32"/>
        </w:rPr>
        <w:t>年烧结烟气脱硝及综合治理技术交流研讨会会议通知</w:t>
      </w:r>
    </w:p>
    <w:p w:rsidR="00883C25" w:rsidRDefault="00883C25">
      <w:pPr>
        <w:shd w:val="clear" w:color="auto" w:fill="FFFFFF"/>
        <w:spacing w:line="520" w:lineRule="exact"/>
        <w:rPr>
          <w:rFonts w:ascii="宋体" w:cs="宋体"/>
          <w:b/>
          <w:bCs/>
          <w:sz w:val="36"/>
          <w:szCs w:val="36"/>
        </w:rPr>
      </w:pPr>
    </w:p>
    <w:p w:rsidR="00883C25" w:rsidRDefault="00883C25">
      <w:pPr>
        <w:shd w:val="clear" w:color="auto" w:fill="FFFFFF"/>
        <w:spacing w:line="500" w:lineRule="exact"/>
        <w:rPr>
          <w:rFonts w:ascii="宋体" w:cs="宋体"/>
          <w:color w:val="000000"/>
          <w:sz w:val="28"/>
          <w:szCs w:val="28"/>
        </w:rPr>
      </w:pPr>
      <w:r>
        <w:rPr>
          <w:rFonts w:ascii="宋体" w:hAnsi="宋体" w:cs="宋体" w:hint="eastAsia"/>
          <w:b/>
          <w:bCs/>
          <w:color w:val="000000"/>
          <w:sz w:val="28"/>
          <w:szCs w:val="28"/>
        </w:rPr>
        <w:t>各有关单位</w:t>
      </w:r>
      <w:r>
        <w:rPr>
          <w:rFonts w:ascii="宋体" w:hAnsi="宋体" w:cs="宋体" w:hint="eastAsia"/>
          <w:color w:val="000000"/>
          <w:sz w:val="28"/>
          <w:szCs w:val="28"/>
        </w:rPr>
        <w:t>：</w:t>
      </w:r>
    </w:p>
    <w:p w:rsidR="00883C25" w:rsidRPr="009F445E" w:rsidRDefault="00883C25" w:rsidP="00DC4136">
      <w:pPr>
        <w:spacing w:line="500" w:lineRule="exact"/>
        <w:ind w:firstLineChars="200" w:firstLine="31680"/>
        <w:rPr>
          <w:rFonts w:ascii="宋体" w:cs="宋体"/>
          <w:color w:val="000000"/>
          <w:sz w:val="28"/>
          <w:szCs w:val="28"/>
        </w:rPr>
      </w:pPr>
      <w:r w:rsidRPr="009F445E">
        <w:rPr>
          <w:rFonts w:ascii="宋体" w:hAnsi="宋体" w:cs="宋体" w:hint="eastAsia"/>
          <w:color w:val="000000"/>
          <w:sz w:val="28"/>
          <w:szCs w:val="28"/>
        </w:rPr>
        <w:t>当前，工业大气综合整治任务艰巨并紧迫，尤其是烧结烟气氮氧化物的排放和污染未得到有效控制。</w:t>
      </w:r>
      <w:r w:rsidRPr="006C412D">
        <w:rPr>
          <w:rFonts w:ascii="宋体" w:hAnsi="宋体" w:cs="宋体" w:hint="eastAsia"/>
          <w:color w:val="000000"/>
          <w:sz w:val="28"/>
          <w:szCs w:val="28"/>
        </w:rPr>
        <w:t>日前发布的《钢铁烧结、球团工业大气污染物排放标准》修改单（征求意见稿）中，明确氮氧化物限值调整为</w:t>
      </w:r>
      <w:r w:rsidRPr="006C412D">
        <w:rPr>
          <w:rFonts w:ascii="宋体" w:hAnsi="宋体" w:cs="宋体"/>
          <w:color w:val="000000"/>
          <w:sz w:val="28"/>
          <w:szCs w:val="28"/>
        </w:rPr>
        <w:t>100mg/m</w:t>
      </w:r>
      <w:r w:rsidRPr="006C412D">
        <w:rPr>
          <w:rFonts w:ascii="宋体" w:hAnsi="宋体" w:cs="宋体"/>
          <w:color w:val="000000"/>
          <w:sz w:val="28"/>
          <w:szCs w:val="28"/>
          <w:vertAlign w:val="superscript"/>
        </w:rPr>
        <w:t>3</w:t>
      </w:r>
      <w:r w:rsidRPr="009F445E">
        <w:rPr>
          <w:rFonts w:ascii="宋体" w:hAnsi="宋体" w:cs="宋体" w:hint="eastAsia"/>
          <w:color w:val="000000"/>
          <w:sz w:val="28"/>
          <w:szCs w:val="28"/>
        </w:rPr>
        <w:t>，钢铁行业将面临巨大的脱硝压力。</w:t>
      </w:r>
    </w:p>
    <w:p w:rsidR="00883C25" w:rsidRPr="009F445E" w:rsidRDefault="00883C25" w:rsidP="00DC4136">
      <w:pPr>
        <w:spacing w:line="500" w:lineRule="exact"/>
        <w:ind w:firstLineChars="200" w:firstLine="31680"/>
        <w:rPr>
          <w:rFonts w:ascii="宋体"/>
          <w:color w:val="000000"/>
          <w:sz w:val="28"/>
          <w:szCs w:val="28"/>
        </w:rPr>
      </w:pPr>
      <w:r w:rsidRPr="009F445E">
        <w:rPr>
          <w:rFonts w:ascii="宋体" w:hAnsi="宋体" w:hint="eastAsia"/>
          <w:color w:val="000000"/>
          <w:sz w:val="28"/>
          <w:szCs w:val="28"/>
        </w:rPr>
        <w:t>为了进一步总结我国烟气综合治理及脱硝技术经验；借鉴其他兄弟单位的成熟经验，推广应用各种新技术、新设备、新材料，促进相关行业大气污染物治理，山西金属学会联合河北、山东、河南、江苏、安徽、天津、陕西等地方学会主办，建邦钢铁集团有限公司、山西立恒钢铁股份有限公司协办，冶金之家网站承办的“</w:t>
      </w:r>
      <w:r w:rsidRPr="009F445E">
        <w:rPr>
          <w:rFonts w:ascii="宋体" w:hAnsi="宋体"/>
          <w:bCs/>
          <w:color w:val="000000"/>
          <w:sz w:val="28"/>
          <w:szCs w:val="28"/>
        </w:rPr>
        <w:t>2017</w:t>
      </w:r>
      <w:r w:rsidRPr="009F445E">
        <w:rPr>
          <w:rFonts w:ascii="宋体" w:hAnsi="宋体" w:hint="eastAsia"/>
          <w:bCs/>
          <w:color w:val="000000"/>
          <w:sz w:val="28"/>
          <w:szCs w:val="28"/>
        </w:rPr>
        <w:t>年烧结烟气脱硝及综合治理技术交流研讨会</w:t>
      </w:r>
      <w:r w:rsidRPr="009F445E">
        <w:rPr>
          <w:rFonts w:ascii="宋体" w:hAnsi="宋体" w:hint="eastAsia"/>
          <w:color w:val="000000"/>
          <w:sz w:val="28"/>
          <w:szCs w:val="28"/>
        </w:rPr>
        <w:t>”定于</w:t>
      </w:r>
      <w:r w:rsidRPr="009F445E">
        <w:rPr>
          <w:rFonts w:ascii="宋体" w:hAnsi="宋体"/>
          <w:color w:val="000000"/>
          <w:sz w:val="28"/>
          <w:szCs w:val="28"/>
        </w:rPr>
        <w:t>8</w:t>
      </w:r>
      <w:r w:rsidRPr="009F445E">
        <w:rPr>
          <w:rFonts w:ascii="宋体" w:hAnsi="宋体" w:hint="eastAsia"/>
          <w:color w:val="000000"/>
          <w:sz w:val="28"/>
          <w:szCs w:val="28"/>
        </w:rPr>
        <w:t>月</w:t>
      </w:r>
      <w:r w:rsidRPr="009F445E">
        <w:rPr>
          <w:rFonts w:ascii="宋体" w:hAnsi="宋体"/>
          <w:color w:val="000000"/>
          <w:sz w:val="28"/>
          <w:szCs w:val="28"/>
        </w:rPr>
        <w:t>24</w:t>
      </w:r>
      <w:r w:rsidRPr="009F445E">
        <w:rPr>
          <w:rFonts w:ascii="宋体" w:hAnsi="宋体" w:hint="eastAsia"/>
          <w:color w:val="000000"/>
          <w:sz w:val="28"/>
          <w:szCs w:val="28"/>
        </w:rPr>
        <w:t>日在山西省临汾市举办，本次会议以钢铁行业烧结烟气脱硝研讨为主题，就当前烧结机烟气脱硝技术在钢铁业的应用、运行情况及技术解读等一系列热点议题展开讨论。</w:t>
      </w:r>
    </w:p>
    <w:p w:rsidR="00883C25" w:rsidRPr="009F445E" w:rsidRDefault="00883C25" w:rsidP="00DC4136">
      <w:pPr>
        <w:spacing w:line="500" w:lineRule="exact"/>
        <w:ind w:firstLineChars="200" w:firstLine="31680"/>
        <w:rPr>
          <w:rFonts w:ascii="宋体"/>
          <w:sz w:val="28"/>
          <w:szCs w:val="28"/>
        </w:rPr>
      </w:pPr>
      <w:r w:rsidRPr="009F445E">
        <w:rPr>
          <w:rFonts w:ascii="宋体" w:hAnsi="宋体" w:hint="eastAsia"/>
          <w:sz w:val="28"/>
          <w:szCs w:val="28"/>
        </w:rPr>
        <w:t>届时将邀请环保部赵春丽处长、北京科技大学苍大强教授以及科研院所专家及行业知名环保公司和与会代表一起交流脱硝新技术、新成果，探讨烧结烟气综合治理的新技术、新方法及存在的问题和对策。请各单位充分重视，组织相关人员参加会议。</w:t>
      </w:r>
    </w:p>
    <w:p w:rsidR="00883C25" w:rsidRDefault="00883C25" w:rsidP="00DC4136">
      <w:pPr>
        <w:spacing w:line="500" w:lineRule="exact"/>
        <w:ind w:firstLineChars="200" w:firstLine="31680"/>
        <w:rPr>
          <w:b/>
          <w:bCs/>
          <w:color w:val="000000"/>
          <w:sz w:val="28"/>
          <w:szCs w:val="28"/>
        </w:rPr>
      </w:pPr>
      <w:r>
        <w:rPr>
          <w:rFonts w:hint="eastAsia"/>
          <w:b/>
          <w:bCs/>
          <w:color w:val="000000"/>
          <w:sz w:val="28"/>
          <w:szCs w:val="28"/>
        </w:rPr>
        <w:t>会议重点内容：</w:t>
      </w:r>
    </w:p>
    <w:p w:rsidR="00883C25" w:rsidRPr="009F445E" w:rsidRDefault="00883C25" w:rsidP="00DC4136">
      <w:pPr>
        <w:spacing w:line="500" w:lineRule="exact"/>
        <w:ind w:firstLineChars="200" w:firstLine="31680"/>
        <w:rPr>
          <w:rFonts w:ascii="宋体"/>
          <w:color w:val="000000"/>
          <w:sz w:val="28"/>
          <w:szCs w:val="28"/>
        </w:rPr>
      </w:pPr>
      <w:r w:rsidRPr="009F445E">
        <w:rPr>
          <w:rFonts w:ascii="宋体" w:hAnsi="宋体"/>
          <w:color w:val="000000"/>
          <w:sz w:val="28"/>
          <w:szCs w:val="28"/>
        </w:rPr>
        <w:t>1</w:t>
      </w:r>
      <w:r w:rsidRPr="009F445E">
        <w:rPr>
          <w:rFonts w:ascii="宋体" w:hAnsi="宋体" w:hint="eastAsia"/>
          <w:color w:val="000000"/>
          <w:sz w:val="28"/>
          <w:szCs w:val="28"/>
        </w:rPr>
        <w:t>、最新环保政策法规及即将修订标准的解读、研究和执行探讨；</w:t>
      </w:r>
    </w:p>
    <w:p w:rsidR="00883C25" w:rsidRPr="009F445E" w:rsidRDefault="00883C25" w:rsidP="00DC4136">
      <w:pPr>
        <w:spacing w:line="500" w:lineRule="exact"/>
        <w:ind w:firstLineChars="200" w:firstLine="31680"/>
        <w:rPr>
          <w:rFonts w:ascii="宋体"/>
          <w:color w:val="000000"/>
          <w:sz w:val="28"/>
          <w:szCs w:val="28"/>
        </w:rPr>
      </w:pPr>
      <w:r w:rsidRPr="009F445E">
        <w:rPr>
          <w:rFonts w:ascii="宋体" w:hAnsi="宋体"/>
          <w:color w:val="000000"/>
          <w:sz w:val="28"/>
          <w:szCs w:val="28"/>
        </w:rPr>
        <w:t>2</w:t>
      </w:r>
      <w:r w:rsidRPr="009F445E">
        <w:rPr>
          <w:rFonts w:ascii="宋体" w:hAnsi="宋体" w:hint="eastAsia"/>
          <w:color w:val="000000"/>
          <w:sz w:val="28"/>
          <w:szCs w:val="28"/>
        </w:rPr>
        <w:t>、臭氧脱硝技术、活性炭脱硝技术、烟气</w:t>
      </w:r>
      <w:r w:rsidRPr="009F445E">
        <w:rPr>
          <w:rFonts w:ascii="宋体" w:hAnsi="宋体"/>
          <w:color w:val="000000"/>
          <w:sz w:val="28"/>
          <w:szCs w:val="28"/>
        </w:rPr>
        <w:t>SCR</w:t>
      </w:r>
      <w:r w:rsidRPr="009F445E">
        <w:rPr>
          <w:rFonts w:ascii="宋体" w:hAnsi="宋体" w:hint="eastAsia"/>
          <w:color w:val="000000"/>
          <w:sz w:val="28"/>
          <w:szCs w:val="28"/>
        </w:rPr>
        <w:t>法及</w:t>
      </w:r>
      <w:r w:rsidRPr="009F445E">
        <w:rPr>
          <w:rFonts w:ascii="宋体" w:hAnsi="宋体"/>
          <w:color w:val="000000"/>
          <w:sz w:val="28"/>
          <w:szCs w:val="28"/>
        </w:rPr>
        <w:t>SNCR</w:t>
      </w:r>
      <w:r w:rsidRPr="009F445E">
        <w:rPr>
          <w:rFonts w:ascii="宋体" w:hAnsi="宋体" w:hint="eastAsia"/>
          <w:color w:val="000000"/>
          <w:sz w:val="28"/>
          <w:szCs w:val="28"/>
        </w:rPr>
        <w:t>脱硝技术及设备研究应用；</w:t>
      </w:r>
    </w:p>
    <w:p w:rsidR="00883C25" w:rsidRPr="009F445E" w:rsidRDefault="00883C25" w:rsidP="00DC4136">
      <w:pPr>
        <w:spacing w:line="500" w:lineRule="exact"/>
        <w:ind w:firstLineChars="200" w:firstLine="31680"/>
        <w:rPr>
          <w:rFonts w:ascii="宋体"/>
          <w:color w:val="000000"/>
          <w:sz w:val="28"/>
          <w:szCs w:val="28"/>
        </w:rPr>
      </w:pPr>
      <w:r w:rsidRPr="009F445E">
        <w:rPr>
          <w:rFonts w:ascii="宋体" w:hAnsi="宋体"/>
          <w:color w:val="000000"/>
          <w:sz w:val="28"/>
          <w:szCs w:val="28"/>
        </w:rPr>
        <w:t>3</w:t>
      </w:r>
      <w:r w:rsidRPr="009F445E">
        <w:rPr>
          <w:rFonts w:ascii="宋体" w:hAnsi="宋体" w:hint="eastAsia"/>
          <w:color w:val="000000"/>
          <w:sz w:val="28"/>
          <w:szCs w:val="28"/>
        </w:rPr>
        <w:t>、一体化除尘、脱硫、脱硝、除汞技术及设备研究应用；</w:t>
      </w:r>
    </w:p>
    <w:p w:rsidR="00883C25" w:rsidRPr="009F445E" w:rsidRDefault="00883C25" w:rsidP="00DC4136">
      <w:pPr>
        <w:spacing w:line="500" w:lineRule="exact"/>
        <w:ind w:firstLineChars="200" w:firstLine="31680"/>
        <w:rPr>
          <w:rFonts w:ascii="宋体"/>
          <w:color w:val="000000"/>
          <w:sz w:val="28"/>
          <w:szCs w:val="28"/>
        </w:rPr>
      </w:pPr>
      <w:r w:rsidRPr="009F445E">
        <w:rPr>
          <w:rFonts w:ascii="宋体" w:hAnsi="宋体"/>
          <w:color w:val="000000"/>
          <w:sz w:val="28"/>
          <w:szCs w:val="28"/>
        </w:rPr>
        <w:t>4</w:t>
      </w:r>
      <w:r w:rsidRPr="009F445E">
        <w:rPr>
          <w:rFonts w:ascii="宋体" w:hAnsi="宋体" w:hint="eastAsia"/>
          <w:color w:val="000000"/>
          <w:sz w:val="28"/>
          <w:szCs w:val="28"/>
        </w:rPr>
        <w:t>、其他脱硫脱硝除尘技术及设备研究应用。</w:t>
      </w:r>
    </w:p>
    <w:p w:rsidR="00883C25" w:rsidRPr="009F445E" w:rsidRDefault="00883C25" w:rsidP="00DC4136">
      <w:pPr>
        <w:spacing w:line="500" w:lineRule="exact"/>
        <w:ind w:firstLineChars="200" w:firstLine="31680"/>
        <w:rPr>
          <w:rFonts w:ascii="宋体"/>
          <w:color w:val="000000"/>
          <w:sz w:val="28"/>
          <w:szCs w:val="28"/>
        </w:rPr>
      </w:pPr>
      <w:r w:rsidRPr="009F445E">
        <w:rPr>
          <w:rFonts w:ascii="宋体" w:hAnsi="宋体"/>
          <w:color w:val="000000"/>
          <w:sz w:val="28"/>
          <w:szCs w:val="28"/>
        </w:rPr>
        <w:t>5</w:t>
      </w:r>
      <w:r w:rsidRPr="009F445E">
        <w:rPr>
          <w:rFonts w:ascii="宋体" w:hAnsi="宋体" w:hint="eastAsia"/>
          <w:color w:val="000000"/>
          <w:sz w:val="28"/>
          <w:szCs w:val="28"/>
        </w:rPr>
        <w:t>、</w:t>
      </w:r>
      <w:r w:rsidRPr="009F445E">
        <w:rPr>
          <w:rFonts w:ascii="宋体" w:hAnsi="宋体"/>
          <w:color w:val="000000"/>
          <w:sz w:val="28"/>
          <w:szCs w:val="28"/>
        </w:rPr>
        <w:t>SCR</w:t>
      </w:r>
      <w:r w:rsidRPr="009F445E">
        <w:rPr>
          <w:rFonts w:ascii="宋体" w:hAnsi="宋体" w:hint="eastAsia"/>
          <w:color w:val="000000"/>
          <w:sz w:val="28"/>
          <w:szCs w:val="28"/>
        </w:rPr>
        <w:t>、</w:t>
      </w:r>
      <w:r w:rsidRPr="009F445E">
        <w:rPr>
          <w:rFonts w:ascii="宋体" w:hAnsi="宋体"/>
          <w:color w:val="000000"/>
          <w:sz w:val="28"/>
          <w:szCs w:val="28"/>
        </w:rPr>
        <w:t>SCNR</w:t>
      </w:r>
      <w:r w:rsidRPr="009F445E">
        <w:rPr>
          <w:rFonts w:ascii="宋体" w:hAnsi="宋体" w:hint="eastAsia"/>
          <w:color w:val="000000"/>
          <w:sz w:val="28"/>
          <w:szCs w:val="28"/>
        </w:rPr>
        <w:t>、</w:t>
      </w:r>
      <w:r w:rsidRPr="009F445E">
        <w:rPr>
          <w:rFonts w:ascii="宋体" w:hAnsi="宋体"/>
          <w:color w:val="000000"/>
          <w:sz w:val="28"/>
          <w:szCs w:val="28"/>
        </w:rPr>
        <w:t>SNCR</w:t>
      </w:r>
      <w:r w:rsidRPr="009F445E">
        <w:rPr>
          <w:rFonts w:ascii="宋体" w:hAnsi="宋体" w:hint="eastAsia"/>
          <w:color w:val="000000"/>
          <w:sz w:val="28"/>
          <w:szCs w:val="28"/>
        </w:rPr>
        <w:t>－</w:t>
      </w:r>
      <w:r w:rsidRPr="009F445E">
        <w:rPr>
          <w:rFonts w:ascii="宋体" w:hAnsi="宋体"/>
          <w:color w:val="000000"/>
          <w:sz w:val="28"/>
          <w:szCs w:val="28"/>
        </w:rPr>
        <w:t>SCR</w:t>
      </w:r>
      <w:r w:rsidRPr="009F445E">
        <w:rPr>
          <w:rFonts w:ascii="宋体" w:hAnsi="宋体" w:hint="eastAsia"/>
          <w:color w:val="000000"/>
          <w:sz w:val="28"/>
          <w:szCs w:val="28"/>
        </w:rPr>
        <w:t>等脱硝核心技术最新研究成果及催化剂制造、再生及失效催化剂的安全处置技术的开发应用；</w:t>
      </w:r>
    </w:p>
    <w:p w:rsidR="00883C25" w:rsidRPr="009F445E" w:rsidRDefault="00883C25" w:rsidP="00DC4136">
      <w:pPr>
        <w:spacing w:line="500" w:lineRule="exact"/>
        <w:ind w:firstLineChars="200" w:firstLine="31680"/>
        <w:rPr>
          <w:rFonts w:ascii="宋体"/>
          <w:color w:val="000000"/>
          <w:sz w:val="28"/>
          <w:szCs w:val="28"/>
        </w:rPr>
      </w:pPr>
      <w:r w:rsidRPr="009F445E">
        <w:rPr>
          <w:rFonts w:ascii="宋体" w:hAnsi="宋体"/>
          <w:color w:val="000000"/>
          <w:sz w:val="28"/>
          <w:szCs w:val="28"/>
        </w:rPr>
        <w:t>6</w:t>
      </w:r>
      <w:r w:rsidRPr="009F445E">
        <w:rPr>
          <w:rFonts w:ascii="宋体" w:hAnsi="宋体" w:hint="eastAsia"/>
          <w:color w:val="000000"/>
          <w:sz w:val="28"/>
          <w:szCs w:val="28"/>
        </w:rPr>
        <w:t>、脱硝技术路线选择分析及设计、安装、调试、运行维护与管理经验。</w:t>
      </w:r>
    </w:p>
    <w:p w:rsidR="00883C25" w:rsidRPr="003638E2" w:rsidRDefault="00883C25" w:rsidP="003638E2">
      <w:pPr>
        <w:pStyle w:val="NormalWeb"/>
        <w:shd w:val="clear" w:color="auto" w:fill="FFFFFF"/>
        <w:spacing w:before="0" w:beforeAutospacing="0" w:after="0" w:afterAutospacing="0" w:line="500" w:lineRule="exact"/>
        <w:ind w:firstLine="480"/>
        <w:jc w:val="both"/>
        <w:rPr>
          <w:rFonts w:ascii="Times New Roman" w:hAnsi="Times New Roman" w:cs="Times New Roman"/>
          <w:b/>
          <w:bCs/>
          <w:color w:val="000000"/>
          <w:sz w:val="28"/>
          <w:szCs w:val="28"/>
        </w:rPr>
      </w:pPr>
      <w:r w:rsidRPr="003638E2">
        <w:rPr>
          <w:rFonts w:ascii="Times New Roman" w:hAnsi="Times New Roman" w:cs="Times New Roman" w:hint="eastAsia"/>
          <w:b/>
          <w:bCs/>
          <w:color w:val="000000"/>
          <w:sz w:val="28"/>
          <w:szCs w:val="28"/>
        </w:rPr>
        <w:t>一、会议时间及地点</w:t>
      </w:r>
    </w:p>
    <w:p w:rsidR="00883C25" w:rsidRPr="009F445E" w:rsidRDefault="00883C25" w:rsidP="00DC4136">
      <w:pPr>
        <w:spacing w:line="500" w:lineRule="exact"/>
        <w:ind w:firstLineChars="200" w:firstLine="31680"/>
        <w:rPr>
          <w:rFonts w:ascii="宋体"/>
          <w:color w:val="000000"/>
          <w:sz w:val="28"/>
          <w:szCs w:val="28"/>
        </w:rPr>
      </w:pPr>
      <w:r w:rsidRPr="009F445E">
        <w:rPr>
          <w:rFonts w:ascii="宋体" w:hAnsi="宋体"/>
          <w:color w:val="000000"/>
          <w:sz w:val="28"/>
          <w:szCs w:val="28"/>
        </w:rPr>
        <w:t>1</w:t>
      </w:r>
      <w:r w:rsidRPr="009F445E">
        <w:rPr>
          <w:rFonts w:ascii="宋体" w:hAnsi="宋体" w:hint="eastAsia"/>
          <w:color w:val="000000"/>
          <w:sz w:val="28"/>
          <w:szCs w:val="28"/>
        </w:rPr>
        <w:t>、会议时间：</w:t>
      </w:r>
      <w:r w:rsidRPr="009F445E">
        <w:rPr>
          <w:rFonts w:ascii="宋体" w:hAnsi="宋体"/>
          <w:color w:val="000000"/>
          <w:sz w:val="28"/>
          <w:szCs w:val="28"/>
        </w:rPr>
        <w:t>2017</w:t>
      </w:r>
      <w:r w:rsidRPr="009F445E">
        <w:rPr>
          <w:rFonts w:ascii="宋体" w:hAnsi="宋体" w:hint="eastAsia"/>
          <w:color w:val="000000"/>
          <w:sz w:val="28"/>
          <w:szCs w:val="28"/>
        </w:rPr>
        <w:t>年</w:t>
      </w:r>
      <w:r w:rsidRPr="009F445E">
        <w:rPr>
          <w:rFonts w:ascii="宋体" w:hAnsi="宋体"/>
          <w:color w:val="000000"/>
          <w:sz w:val="28"/>
          <w:szCs w:val="28"/>
        </w:rPr>
        <w:t>8</w:t>
      </w:r>
      <w:r w:rsidRPr="009F445E">
        <w:rPr>
          <w:rFonts w:ascii="宋体" w:hAnsi="宋体" w:hint="eastAsia"/>
          <w:color w:val="000000"/>
          <w:sz w:val="28"/>
          <w:szCs w:val="28"/>
        </w:rPr>
        <w:t>月</w:t>
      </w:r>
      <w:r w:rsidRPr="009F445E">
        <w:rPr>
          <w:rFonts w:ascii="宋体" w:hAnsi="宋体"/>
          <w:color w:val="000000"/>
          <w:sz w:val="28"/>
          <w:szCs w:val="28"/>
        </w:rPr>
        <w:t>24-25</w:t>
      </w:r>
      <w:r w:rsidRPr="009F445E">
        <w:rPr>
          <w:rFonts w:ascii="宋体" w:hAnsi="宋体" w:hint="eastAsia"/>
          <w:color w:val="000000"/>
          <w:sz w:val="28"/>
          <w:szCs w:val="28"/>
        </w:rPr>
        <w:t>日，会期二天。</w:t>
      </w:r>
    </w:p>
    <w:p w:rsidR="00883C25" w:rsidRPr="009F445E" w:rsidRDefault="00883C25" w:rsidP="00DC4136">
      <w:pPr>
        <w:spacing w:line="500" w:lineRule="exact"/>
        <w:ind w:firstLineChars="200" w:firstLine="31680"/>
        <w:rPr>
          <w:rFonts w:ascii="宋体"/>
          <w:color w:val="000000"/>
          <w:sz w:val="28"/>
          <w:szCs w:val="28"/>
        </w:rPr>
      </w:pPr>
      <w:r w:rsidRPr="009F445E">
        <w:rPr>
          <w:rFonts w:ascii="宋体" w:hAnsi="宋体"/>
          <w:color w:val="000000"/>
          <w:sz w:val="28"/>
          <w:szCs w:val="28"/>
        </w:rPr>
        <w:t>2</w:t>
      </w:r>
      <w:r w:rsidRPr="009F445E">
        <w:rPr>
          <w:rFonts w:ascii="宋体" w:hAnsi="宋体" w:hint="eastAsia"/>
          <w:color w:val="000000"/>
          <w:sz w:val="28"/>
          <w:szCs w:val="28"/>
        </w:rPr>
        <w:t>、报到时间：</w:t>
      </w:r>
      <w:r w:rsidRPr="009F445E">
        <w:rPr>
          <w:rFonts w:ascii="宋体" w:hAnsi="宋体"/>
          <w:color w:val="000000"/>
          <w:sz w:val="28"/>
          <w:szCs w:val="28"/>
        </w:rPr>
        <w:t>2017</w:t>
      </w:r>
      <w:r w:rsidRPr="009F445E">
        <w:rPr>
          <w:rFonts w:ascii="宋体" w:hAnsi="宋体" w:hint="eastAsia"/>
          <w:color w:val="000000"/>
          <w:sz w:val="28"/>
          <w:szCs w:val="28"/>
        </w:rPr>
        <w:t>年</w:t>
      </w:r>
      <w:r w:rsidRPr="009F445E">
        <w:rPr>
          <w:rFonts w:ascii="宋体" w:hAnsi="宋体"/>
          <w:color w:val="000000"/>
          <w:sz w:val="28"/>
          <w:szCs w:val="28"/>
        </w:rPr>
        <w:t>8</w:t>
      </w:r>
      <w:r w:rsidRPr="009F445E">
        <w:rPr>
          <w:rFonts w:ascii="宋体" w:hAnsi="宋体" w:hint="eastAsia"/>
          <w:color w:val="000000"/>
          <w:sz w:val="28"/>
          <w:szCs w:val="28"/>
        </w:rPr>
        <w:t>月</w:t>
      </w:r>
      <w:r w:rsidRPr="009F445E">
        <w:rPr>
          <w:rFonts w:ascii="宋体" w:hAnsi="宋体"/>
          <w:color w:val="000000"/>
          <w:sz w:val="28"/>
          <w:szCs w:val="28"/>
        </w:rPr>
        <w:t>23</w:t>
      </w:r>
      <w:r w:rsidRPr="009F445E">
        <w:rPr>
          <w:rFonts w:ascii="宋体" w:hAnsi="宋体" w:hint="eastAsia"/>
          <w:color w:val="000000"/>
          <w:sz w:val="28"/>
          <w:szCs w:val="28"/>
        </w:rPr>
        <w:t>日，上午</w:t>
      </w:r>
      <w:r w:rsidRPr="009F445E">
        <w:rPr>
          <w:rFonts w:ascii="宋体" w:hAnsi="宋体"/>
          <w:color w:val="000000"/>
          <w:sz w:val="28"/>
          <w:szCs w:val="28"/>
        </w:rPr>
        <w:t>8</w:t>
      </w:r>
      <w:r w:rsidRPr="009F445E">
        <w:rPr>
          <w:rFonts w:ascii="宋体" w:hAnsi="宋体" w:hint="eastAsia"/>
          <w:color w:val="000000"/>
          <w:sz w:val="28"/>
          <w:szCs w:val="28"/>
        </w:rPr>
        <w:t>：</w:t>
      </w:r>
      <w:r w:rsidRPr="009F445E">
        <w:rPr>
          <w:rFonts w:ascii="宋体"/>
          <w:color w:val="000000"/>
          <w:sz w:val="28"/>
          <w:szCs w:val="28"/>
        </w:rPr>
        <w:t>00</w:t>
      </w:r>
      <w:r w:rsidRPr="009F445E">
        <w:rPr>
          <w:rFonts w:ascii="宋体" w:hAnsi="宋体"/>
          <w:color w:val="000000"/>
          <w:sz w:val="28"/>
          <w:szCs w:val="28"/>
        </w:rPr>
        <w:t>—</w:t>
      </w:r>
      <w:r w:rsidRPr="009F445E">
        <w:rPr>
          <w:rFonts w:ascii="宋体" w:hAnsi="宋体" w:hint="eastAsia"/>
          <w:color w:val="000000"/>
          <w:sz w:val="28"/>
          <w:szCs w:val="28"/>
        </w:rPr>
        <w:t>晚上</w:t>
      </w:r>
      <w:r w:rsidRPr="009F445E">
        <w:rPr>
          <w:rFonts w:ascii="宋体" w:hAnsi="宋体"/>
          <w:color w:val="000000"/>
          <w:sz w:val="28"/>
          <w:szCs w:val="28"/>
        </w:rPr>
        <w:t>20</w:t>
      </w:r>
      <w:r w:rsidRPr="009F445E">
        <w:rPr>
          <w:rFonts w:ascii="宋体" w:hAnsi="宋体" w:hint="eastAsia"/>
          <w:color w:val="000000"/>
          <w:sz w:val="28"/>
          <w:szCs w:val="28"/>
        </w:rPr>
        <w:t>：</w:t>
      </w:r>
      <w:r w:rsidRPr="009F445E">
        <w:rPr>
          <w:rFonts w:ascii="宋体"/>
          <w:color w:val="000000"/>
          <w:sz w:val="28"/>
          <w:szCs w:val="28"/>
        </w:rPr>
        <w:t>00</w:t>
      </w:r>
    </w:p>
    <w:p w:rsidR="00883C25" w:rsidRPr="009F445E" w:rsidRDefault="00883C25" w:rsidP="00DC4136">
      <w:pPr>
        <w:spacing w:line="500" w:lineRule="exact"/>
        <w:ind w:firstLineChars="200" w:firstLine="31680"/>
        <w:rPr>
          <w:rFonts w:ascii="宋体"/>
          <w:color w:val="000000"/>
          <w:sz w:val="28"/>
          <w:szCs w:val="28"/>
        </w:rPr>
      </w:pPr>
      <w:r w:rsidRPr="009F445E">
        <w:rPr>
          <w:rFonts w:ascii="宋体" w:hAnsi="宋体" w:cs="宋体"/>
          <w:color w:val="000000"/>
          <w:sz w:val="28"/>
          <w:szCs w:val="28"/>
        </w:rPr>
        <w:t>3</w:t>
      </w:r>
      <w:r w:rsidRPr="009F445E">
        <w:rPr>
          <w:rFonts w:ascii="宋体" w:hAnsi="宋体" w:cs="宋体" w:hint="eastAsia"/>
          <w:color w:val="000000"/>
          <w:sz w:val="28"/>
          <w:szCs w:val="28"/>
        </w:rPr>
        <w:t>、会议地点</w:t>
      </w:r>
      <w:r w:rsidRPr="009F445E">
        <w:rPr>
          <w:rFonts w:ascii="宋体" w:hAnsi="宋体" w:hint="eastAsia"/>
          <w:color w:val="000000"/>
          <w:sz w:val="28"/>
          <w:szCs w:val="28"/>
        </w:rPr>
        <w:t>：山西省临汾市华尧国际</w:t>
      </w:r>
      <w:r>
        <w:rPr>
          <w:rFonts w:ascii="宋体" w:hAnsi="宋体" w:hint="eastAsia"/>
          <w:color w:val="000000"/>
          <w:sz w:val="28"/>
          <w:szCs w:val="28"/>
        </w:rPr>
        <w:t>大</w:t>
      </w:r>
      <w:r w:rsidRPr="009F445E">
        <w:rPr>
          <w:rFonts w:ascii="宋体" w:hAnsi="宋体" w:hint="eastAsia"/>
          <w:color w:val="000000"/>
          <w:sz w:val="28"/>
          <w:szCs w:val="28"/>
        </w:rPr>
        <w:t>酒店</w:t>
      </w:r>
    </w:p>
    <w:p w:rsidR="00883C25" w:rsidRPr="009F445E" w:rsidRDefault="00883C25" w:rsidP="00DC4136">
      <w:pPr>
        <w:spacing w:line="500" w:lineRule="exact"/>
        <w:ind w:firstLineChars="300" w:firstLine="31680"/>
        <w:rPr>
          <w:rFonts w:ascii="宋体"/>
          <w:b/>
          <w:bCs/>
          <w:color w:val="000000"/>
          <w:sz w:val="28"/>
          <w:szCs w:val="28"/>
        </w:rPr>
      </w:pPr>
      <w:r w:rsidRPr="009F445E">
        <w:rPr>
          <w:rFonts w:ascii="宋体" w:hAnsi="宋体" w:hint="eastAsia"/>
          <w:color w:val="000000"/>
          <w:sz w:val="28"/>
          <w:szCs w:val="28"/>
        </w:rPr>
        <w:t>详细地址：</w:t>
      </w:r>
      <w:r w:rsidRPr="009F445E">
        <w:rPr>
          <w:rFonts w:ascii="宋体" w:hAnsi="宋体" w:cs="宋体" w:hint="eastAsia"/>
          <w:color w:val="000000"/>
          <w:sz w:val="28"/>
          <w:szCs w:val="28"/>
        </w:rPr>
        <w:t>山西省临汾华门西草原大道西行</w:t>
      </w:r>
      <w:r w:rsidRPr="009F445E">
        <w:rPr>
          <w:rFonts w:ascii="宋体" w:hAnsi="宋体" w:cs="宋体"/>
          <w:color w:val="000000"/>
          <w:sz w:val="28"/>
          <w:szCs w:val="28"/>
        </w:rPr>
        <w:t>500</w:t>
      </w:r>
      <w:r w:rsidRPr="009F445E">
        <w:rPr>
          <w:rFonts w:ascii="宋体" w:hAnsi="宋体" w:cs="宋体" w:hint="eastAsia"/>
          <w:color w:val="000000"/>
          <w:sz w:val="28"/>
          <w:szCs w:val="28"/>
        </w:rPr>
        <w:t>米</w:t>
      </w:r>
    </w:p>
    <w:p w:rsidR="00883C25" w:rsidRDefault="00883C25">
      <w:pPr>
        <w:pStyle w:val="NormalWeb"/>
        <w:shd w:val="clear" w:color="auto" w:fill="FFFFFF"/>
        <w:spacing w:before="0" w:beforeAutospacing="0" w:after="0" w:afterAutospacing="0" w:line="500" w:lineRule="exact"/>
        <w:ind w:firstLine="480"/>
        <w:jc w:val="both"/>
        <w:rPr>
          <w:rFonts w:ascii="Times New Roman" w:hAnsi="Times New Roman" w:cs="Times New Roman"/>
          <w:b/>
          <w:bCs/>
          <w:color w:val="000000"/>
          <w:sz w:val="28"/>
          <w:szCs w:val="28"/>
        </w:rPr>
      </w:pPr>
      <w:r>
        <w:rPr>
          <w:rFonts w:ascii="Times New Roman" w:hAnsi="Times New Roman" w:cs="Times New Roman" w:hint="eastAsia"/>
          <w:b/>
          <w:bCs/>
          <w:color w:val="000000"/>
          <w:sz w:val="28"/>
          <w:szCs w:val="28"/>
        </w:rPr>
        <w:t>二、参会人员</w:t>
      </w:r>
    </w:p>
    <w:p w:rsidR="00883C25" w:rsidRPr="009F445E" w:rsidRDefault="00883C25">
      <w:pPr>
        <w:pStyle w:val="NormalWeb"/>
        <w:shd w:val="clear" w:color="auto" w:fill="FFFFFF"/>
        <w:spacing w:before="0" w:beforeAutospacing="0" w:after="0" w:afterAutospacing="0" w:line="500" w:lineRule="exact"/>
        <w:ind w:firstLine="480"/>
        <w:rPr>
          <w:color w:val="000000"/>
          <w:sz w:val="28"/>
          <w:szCs w:val="28"/>
        </w:rPr>
      </w:pPr>
      <w:r w:rsidRPr="009F445E">
        <w:rPr>
          <w:color w:val="000000"/>
          <w:sz w:val="28"/>
          <w:szCs w:val="28"/>
        </w:rPr>
        <w:t>1</w:t>
      </w:r>
      <w:r w:rsidRPr="009F445E">
        <w:rPr>
          <w:rFonts w:hint="eastAsia"/>
          <w:color w:val="000000"/>
          <w:sz w:val="28"/>
          <w:szCs w:val="28"/>
        </w:rPr>
        <w:t>、各省金属（冶金）学会秘书长及代表；</w:t>
      </w:r>
    </w:p>
    <w:p w:rsidR="00883C25" w:rsidRPr="009F445E" w:rsidRDefault="00883C25">
      <w:pPr>
        <w:pStyle w:val="NormalWeb"/>
        <w:shd w:val="clear" w:color="auto" w:fill="FFFFFF"/>
        <w:spacing w:before="0" w:beforeAutospacing="0" w:after="0" w:afterAutospacing="0" w:line="500" w:lineRule="exact"/>
        <w:ind w:firstLine="480"/>
        <w:rPr>
          <w:color w:val="000000"/>
          <w:sz w:val="28"/>
          <w:szCs w:val="28"/>
        </w:rPr>
      </w:pPr>
      <w:r w:rsidRPr="009F445E">
        <w:rPr>
          <w:color w:val="000000"/>
          <w:sz w:val="28"/>
          <w:szCs w:val="28"/>
        </w:rPr>
        <w:t>2</w:t>
      </w:r>
      <w:r w:rsidRPr="009F445E">
        <w:rPr>
          <w:rFonts w:hint="eastAsia"/>
          <w:color w:val="000000"/>
          <w:sz w:val="28"/>
          <w:szCs w:val="28"/>
        </w:rPr>
        <w:t>、各烧结厂负责生产技术的厂长、工程师；</w:t>
      </w:r>
    </w:p>
    <w:p w:rsidR="00883C25" w:rsidRDefault="00883C25">
      <w:pPr>
        <w:pStyle w:val="NormalWeb"/>
        <w:shd w:val="clear" w:color="auto" w:fill="FFFFFF"/>
        <w:spacing w:before="0" w:beforeAutospacing="0" w:after="0" w:afterAutospacing="0" w:line="500" w:lineRule="exact"/>
        <w:ind w:firstLine="480"/>
        <w:rPr>
          <w:color w:val="000000"/>
          <w:sz w:val="28"/>
          <w:szCs w:val="28"/>
        </w:rPr>
      </w:pPr>
      <w:r w:rsidRPr="009F445E">
        <w:rPr>
          <w:color w:val="000000"/>
          <w:sz w:val="28"/>
          <w:szCs w:val="28"/>
        </w:rPr>
        <w:t>3</w:t>
      </w:r>
      <w:r w:rsidRPr="009F445E">
        <w:rPr>
          <w:rFonts w:hint="eastAsia"/>
          <w:color w:val="000000"/>
          <w:sz w:val="28"/>
          <w:szCs w:val="28"/>
        </w:rPr>
        <w:t>、各单位环保、技改项目负责人；</w:t>
      </w:r>
    </w:p>
    <w:p w:rsidR="00883C25" w:rsidRPr="009F445E" w:rsidRDefault="00883C25">
      <w:pPr>
        <w:pStyle w:val="NormalWeb"/>
        <w:shd w:val="clear" w:color="auto" w:fill="FFFFFF"/>
        <w:spacing w:before="0" w:beforeAutospacing="0" w:after="0" w:afterAutospacing="0" w:line="500" w:lineRule="exact"/>
        <w:ind w:firstLine="480"/>
        <w:rPr>
          <w:color w:val="000000"/>
          <w:sz w:val="28"/>
          <w:szCs w:val="28"/>
        </w:rPr>
      </w:pPr>
      <w:r>
        <w:rPr>
          <w:color w:val="000000"/>
          <w:sz w:val="28"/>
          <w:szCs w:val="28"/>
        </w:rPr>
        <w:t>4</w:t>
      </w:r>
      <w:r>
        <w:rPr>
          <w:rFonts w:hint="eastAsia"/>
          <w:color w:val="000000"/>
          <w:sz w:val="28"/>
          <w:szCs w:val="28"/>
        </w:rPr>
        <w:t>、中大院校及设计院等；</w:t>
      </w:r>
    </w:p>
    <w:p w:rsidR="00883C25" w:rsidRPr="009F445E" w:rsidRDefault="00883C25">
      <w:pPr>
        <w:pStyle w:val="NormalWeb"/>
        <w:shd w:val="clear" w:color="auto" w:fill="FFFFFF"/>
        <w:spacing w:before="0" w:beforeAutospacing="0" w:after="0" w:afterAutospacing="0" w:line="500" w:lineRule="exact"/>
        <w:ind w:firstLine="480"/>
        <w:rPr>
          <w:color w:val="000000"/>
          <w:sz w:val="28"/>
          <w:szCs w:val="28"/>
        </w:rPr>
      </w:pPr>
      <w:r>
        <w:rPr>
          <w:color w:val="000000"/>
          <w:sz w:val="28"/>
          <w:szCs w:val="28"/>
        </w:rPr>
        <w:t>5</w:t>
      </w:r>
      <w:r w:rsidRPr="009F445E">
        <w:rPr>
          <w:rFonts w:hint="eastAsia"/>
          <w:color w:val="000000"/>
          <w:sz w:val="28"/>
          <w:szCs w:val="28"/>
        </w:rPr>
        <w:t>、脱硝设备供应商、工程总承包单位等。</w:t>
      </w:r>
    </w:p>
    <w:p w:rsidR="00883C25" w:rsidRDefault="00883C25" w:rsidP="00DC4136">
      <w:pPr>
        <w:pStyle w:val="NormalWeb"/>
        <w:shd w:val="clear" w:color="auto" w:fill="FFFFFF"/>
        <w:spacing w:before="0" w:beforeAutospacing="0" w:after="0" w:afterAutospacing="0" w:line="500" w:lineRule="exact"/>
        <w:ind w:firstLineChars="147" w:firstLine="31680"/>
        <w:jc w:val="both"/>
        <w:rPr>
          <w:color w:val="000000"/>
          <w:sz w:val="28"/>
          <w:szCs w:val="28"/>
        </w:rPr>
      </w:pPr>
      <w:r>
        <w:rPr>
          <w:rFonts w:ascii="Times New Roman" w:hAnsi="Times New Roman" w:cs="Times New Roman" w:hint="eastAsia"/>
          <w:b/>
          <w:bCs/>
          <w:color w:val="000000"/>
          <w:sz w:val="28"/>
          <w:szCs w:val="28"/>
        </w:rPr>
        <w:t>三、会议费用</w:t>
      </w:r>
    </w:p>
    <w:p w:rsidR="00883C25" w:rsidRPr="009F445E" w:rsidRDefault="00883C25">
      <w:pPr>
        <w:pStyle w:val="NormalWeb"/>
        <w:shd w:val="clear" w:color="auto" w:fill="FFFFFF"/>
        <w:spacing w:before="0" w:beforeAutospacing="0" w:after="0" w:afterAutospacing="0" w:line="500" w:lineRule="exact"/>
        <w:ind w:firstLine="480"/>
        <w:jc w:val="both"/>
        <w:rPr>
          <w:color w:val="000000"/>
          <w:sz w:val="28"/>
          <w:szCs w:val="28"/>
        </w:rPr>
      </w:pPr>
      <w:r w:rsidRPr="009F445E">
        <w:rPr>
          <w:rFonts w:cs="Times New Roman"/>
          <w:color w:val="000000"/>
          <w:sz w:val="28"/>
          <w:szCs w:val="28"/>
        </w:rPr>
        <w:t>1</w:t>
      </w:r>
      <w:r w:rsidRPr="009F445E">
        <w:rPr>
          <w:rFonts w:cs="Times New Roman" w:hint="eastAsia"/>
          <w:color w:val="000000"/>
          <w:sz w:val="28"/>
          <w:szCs w:val="28"/>
        </w:rPr>
        <w:t>、相关省学会及冶金之家网站会员单位参会代表按</w:t>
      </w:r>
      <w:r w:rsidRPr="009F445E">
        <w:rPr>
          <w:rFonts w:cs="Times New Roman"/>
          <w:color w:val="000000"/>
          <w:sz w:val="28"/>
          <w:szCs w:val="28"/>
        </w:rPr>
        <w:t>1600</w:t>
      </w:r>
      <w:r w:rsidRPr="009F445E">
        <w:rPr>
          <w:rFonts w:cs="Times New Roman" w:hint="eastAsia"/>
          <w:color w:val="000000"/>
          <w:sz w:val="28"/>
          <w:szCs w:val="28"/>
        </w:rPr>
        <w:t>元／人收取；非会员钢铁企业参会代表收取会务费、资料费</w:t>
      </w:r>
      <w:r w:rsidRPr="009F445E">
        <w:rPr>
          <w:rFonts w:cs="Times New Roman"/>
          <w:color w:val="000000"/>
          <w:sz w:val="28"/>
          <w:szCs w:val="28"/>
        </w:rPr>
        <w:t>1800</w:t>
      </w:r>
      <w:r w:rsidRPr="009F445E">
        <w:rPr>
          <w:rFonts w:cs="Times New Roman" w:hint="eastAsia"/>
          <w:color w:val="000000"/>
          <w:sz w:val="28"/>
          <w:szCs w:val="28"/>
        </w:rPr>
        <w:t>元／人；随行司机和家属按</w:t>
      </w:r>
      <w:r w:rsidRPr="009F445E">
        <w:rPr>
          <w:rFonts w:cs="Times New Roman"/>
          <w:color w:val="000000"/>
          <w:sz w:val="28"/>
          <w:szCs w:val="28"/>
        </w:rPr>
        <w:t>600</w:t>
      </w:r>
      <w:r w:rsidRPr="009F445E">
        <w:rPr>
          <w:rFonts w:cs="Times New Roman" w:hint="eastAsia"/>
          <w:color w:val="000000"/>
          <w:sz w:val="28"/>
          <w:szCs w:val="28"/>
        </w:rPr>
        <w:t>元／人收取。会议统一安排食宿，费用自理。</w:t>
      </w:r>
    </w:p>
    <w:p w:rsidR="00883C25" w:rsidRPr="009F445E" w:rsidRDefault="00883C25">
      <w:pPr>
        <w:pStyle w:val="NormalWeb"/>
        <w:shd w:val="clear" w:color="auto" w:fill="FFFFFF"/>
        <w:spacing w:before="0" w:beforeAutospacing="0" w:after="0" w:afterAutospacing="0" w:line="500" w:lineRule="exact"/>
        <w:ind w:firstLine="480"/>
        <w:jc w:val="both"/>
        <w:rPr>
          <w:color w:val="000000"/>
          <w:sz w:val="28"/>
          <w:szCs w:val="28"/>
        </w:rPr>
      </w:pPr>
      <w:r w:rsidRPr="009F445E">
        <w:rPr>
          <w:rFonts w:cs="Times New Roman"/>
          <w:color w:val="000000"/>
          <w:sz w:val="28"/>
          <w:szCs w:val="28"/>
        </w:rPr>
        <w:t>2</w:t>
      </w:r>
      <w:r w:rsidRPr="009F445E">
        <w:rPr>
          <w:rFonts w:cs="Times New Roman" w:hint="eastAsia"/>
          <w:color w:val="000000"/>
          <w:sz w:val="28"/>
          <w:szCs w:val="28"/>
        </w:rPr>
        <w:t>、</w:t>
      </w:r>
      <w:r w:rsidRPr="00853C9D">
        <w:rPr>
          <w:rFonts w:cs="Times New Roman" w:hint="eastAsia"/>
          <w:color w:val="000000"/>
          <w:sz w:val="28"/>
          <w:szCs w:val="28"/>
        </w:rPr>
        <w:t>设计院及材料设备企业参会</w:t>
      </w:r>
      <w:r w:rsidRPr="00853C9D">
        <w:rPr>
          <w:rFonts w:cs="Times New Roman"/>
          <w:color w:val="000000"/>
          <w:sz w:val="28"/>
          <w:szCs w:val="28"/>
        </w:rPr>
        <w:t>3000</w:t>
      </w:r>
      <w:r w:rsidRPr="00853C9D">
        <w:rPr>
          <w:rFonts w:cs="Times New Roman" w:hint="eastAsia"/>
          <w:color w:val="000000"/>
          <w:sz w:val="28"/>
          <w:szCs w:val="28"/>
        </w:rPr>
        <w:t>元</w:t>
      </w:r>
      <w:r w:rsidRPr="00853C9D">
        <w:rPr>
          <w:rFonts w:cs="Times New Roman"/>
          <w:color w:val="000000"/>
          <w:sz w:val="28"/>
          <w:szCs w:val="28"/>
        </w:rPr>
        <w:t>/</w:t>
      </w:r>
      <w:r w:rsidRPr="00853C9D">
        <w:rPr>
          <w:rFonts w:cs="Times New Roman" w:hint="eastAsia"/>
          <w:color w:val="000000"/>
          <w:sz w:val="28"/>
          <w:szCs w:val="28"/>
        </w:rPr>
        <w:t>人，发放样本、产品推广等事宜请与会务组联系。会议统一安排食宿，费用自理。</w:t>
      </w:r>
    </w:p>
    <w:p w:rsidR="00883C25" w:rsidRDefault="00883C25" w:rsidP="00456735">
      <w:pPr>
        <w:pStyle w:val="NormalWeb"/>
        <w:shd w:val="clear" w:color="auto" w:fill="FFFFFF"/>
        <w:spacing w:before="0" w:beforeAutospacing="0" w:after="0" w:afterAutospacing="0" w:line="500" w:lineRule="exact"/>
        <w:ind w:firstLine="480"/>
        <w:jc w:val="both"/>
        <w:rPr>
          <w:color w:val="000000"/>
          <w:sz w:val="28"/>
          <w:szCs w:val="28"/>
        </w:rPr>
      </w:pPr>
      <w:r>
        <w:rPr>
          <w:rFonts w:ascii="Times New Roman" w:hAnsi="Times New Roman" w:cs="Times New Roman" w:hint="eastAsia"/>
          <w:b/>
          <w:bCs/>
          <w:color w:val="000000"/>
          <w:sz w:val="28"/>
          <w:szCs w:val="28"/>
        </w:rPr>
        <w:t>四、会议有关事项</w:t>
      </w:r>
    </w:p>
    <w:p w:rsidR="00883C25" w:rsidRPr="00456735" w:rsidRDefault="00883C25" w:rsidP="00456735">
      <w:pPr>
        <w:pStyle w:val="NormalWeb"/>
        <w:shd w:val="clear" w:color="auto" w:fill="FFFFFF"/>
        <w:spacing w:before="0" w:beforeAutospacing="0" w:after="0" w:afterAutospacing="0" w:line="500" w:lineRule="exact"/>
        <w:ind w:firstLine="480"/>
        <w:jc w:val="both"/>
        <w:rPr>
          <w:color w:val="000000"/>
          <w:sz w:val="28"/>
          <w:szCs w:val="28"/>
        </w:rPr>
      </w:pPr>
      <w:r w:rsidRPr="009F445E">
        <w:rPr>
          <w:rFonts w:cs="Times New Roman" w:hint="eastAsia"/>
          <w:color w:val="000000"/>
          <w:sz w:val="28"/>
          <w:szCs w:val="28"/>
        </w:rPr>
        <w:t>会议回执请务必于</w:t>
      </w:r>
      <w:r w:rsidRPr="009F445E">
        <w:rPr>
          <w:rFonts w:cs="Times New Roman"/>
          <w:color w:val="000000"/>
          <w:sz w:val="28"/>
          <w:szCs w:val="28"/>
        </w:rPr>
        <w:t>2017</w:t>
      </w:r>
      <w:r w:rsidRPr="009F445E">
        <w:rPr>
          <w:rFonts w:cs="Times New Roman" w:hint="eastAsia"/>
          <w:color w:val="000000"/>
          <w:sz w:val="28"/>
          <w:szCs w:val="28"/>
        </w:rPr>
        <w:t>年</w:t>
      </w:r>
      <w:r w:rsidRPr="009F445E">
        <w:rPr>
          <w:rFonts w:cs="Times New Roman"/>
          <w:color w:val="000000"/>
          <w:sz w:val="28"/>
          <w:szCs w:val="28"/>
        </w:rPr>
        <w:t>8</w:t>
      </w:r>
      <w:r w:rsidRPr="009F445E">
        <w:rPr>
          <w:rFonts w:cs="Times New Roman" w:hint="eastAsia"/>
          <w:color w:val="000000"/>
          <w:sz w:val="28"/>
          <w:szCs w:val="28"/>
        </w:rPr>
        <w:t>月</w:t>
      </w:r>
      <w:r w:rsidRPr="009F445E">
        <w:rPr>
          <w:rFonts w:cs="Times New Roman"/>
          <w:color w:val="000000"/>
          <w:sz w:val="28"/>
          <w:szCs w:val="28"/>
        </w:rPr>
        <w:t>15</w:t>
      </w:r>
      <w:r w:rsidRPr="009F445E">
        <w:rPr>
          <w:rFonts w:cs="Times New Roman" w:hint="eastAsia"/>
          <w:color w:val="000000"/>
          <w:sz w:val="28"/>
          <w:szCs w:val="28"/>
        </w:rPr>
        <w:t>日前回传，参会人员回执表（见附表）传真至</w:t>
      </w:r>
      <w:r w:rsidRPr="009F445E">
        <w:rPr>
          <w:rFonts w:cs="Times New Roman"/>
          <w:color w:val="000000"/>
          <w:sz w:val="28"/>
          <w:szCs w:val="28"/>
        </w:rPr>
        <w:t>0311—80927348</w:t>
      </w:r>
      <w:r w:rsidRPr="009F445E">
        <w:rPr>
          <w:rFonts w:cs="Times New Roman" w:hint="eastAsia"/>
          <w:color w:val="000000"/>
          <w:sz w:val="28"/>
          <w:szCs w:val="28"/>
        </w:rPr>
        <w:t>；或发电子邮件至</w:t>
      </w:r>
      <w:r w:rsidRPr="009F445E">
        <w:rPr>
          <w:rFonts w:cs="Times New Roman"/>
          <w:color w:val="000000"/>
          <w:sz w:val="28"/>
          <w:szCs w:val="28"/>
        </w:rPr>
        <w:t>gtjiacom@126.com</w:t>
      </w:r>
      <w:r w:rsidRPr="009F445E">
        <w:rPr>
          <w:rFonts w:cs="Times New Roman" w:hint="eastAsia"/>
          <w:color w:val="000000"/>
          <w:sz w:val="28"/>
          <w:szCs w:val="28"/>
        </w:rPr>
        <w:t>，以便会务和食宿安排。</w:t>
      </w:r>
    </w:p>
    <w:p w:rsidR="00883C25" w:rsidRDefault="00883C25">
      <w:pPr>
        <w:pStyle w:val="NormalWeb"/>
        <w:shd w:val="clear" w:color="auto" w:fill="FFFFFF"/>
        <w:spacing w:before="0" w:beforeAutospacing="0" w:after="0" w:afterAutospacing="0" w:line="500" w:lineRule="exact"/>
        <w:ind w:firstLine="480"/>
        <w:jc w:val="both"/>
        <w:rPr>
          <w:color w:val="000000"/>
          <w:sz w:val="28"/>
          <w:szCs w:val="28"/>
        </w:rPr>
      </w:pPr>
      <w:r>
        <w:rPr>
          <w:rFonts w:ascii="Times New Roman" w:hAnsi="Times New Roman" w:cs="Times New Roman" w:hint="eastAsia"/>
          <w:b/>
          <w:bCs/>
          <w:color w:val="000000"/>
          <w:sz w:val="28"/>
          <w:szCs w:val="28"/>
        </w:rPr>
        <w:t>五、会务组联系方式</w:t>
      </w:r>
    </w:p>
    <w:p w:rsidR="00883C25" w:rsidRPr="009F445E" w:rsidRDefault="00883C25" w:rsidP="00DC4136">
      <w:pPr>
        <w:shd w:val="clear" w:color="auto" w:fill="FFFFFF"/>
        <w:spacing w:line="500" w:lineRule="exact"/>
        <w:ind w:firstLineChars="200" w:firstLine="31680"/>
        <w:rPr>
          <w:rFonts w:ascii="宋体" w:cs="宋体"/>
          <w:color w:val="000000"/>
          <w:sz w:val="28"/>
          <w:szCs w:val="28"/>
        </w:rPr>
      </w:pPr>
      <w:r w:rsidRPr="009F445E">
        <w:rPr>
          <w:rFonts w:ascii="宋体" w:hAnsi="宋体" w:cs="宋体" w:hint="eastAsia"/>
          <w:color w:val="000000"/>
          <w:sz w:val="28"/>
          <w:szCs w:val="28"/>
        </w:rPr>
        <w:t>山西省金属学会：侯雪峰</w:t>
      </w:r>
      <w:r w:rsidRPr="009F445E">
        <w:rPr>
          <w:rFonts w:ascii="宋体" w:hAnsi="宋体" w:cs="宋体"/>
          <w:color w:val="000000"/>
          <w:sz w:val="28"/>
          <w:szCs w:val="28"/>
        </w:rPr>
        <w:t xml:space="preserve">   </w:t>
      </w:r>
      <w:r w:rsidRPr="009F445E">
        <w:rPr>
          <w:rFonts w:ascii="宋体" w:hAnsi="宋体" w:cs="宋体" w:hint="eastAsia"/>
          <w:color w:val="000000"/>
          <w:sz w:val="28"/>
          <w:szCs w:val="28"/>
        </w:rPr>
        <w:t>电话：</w:t>
      </w:r>
      <w:r w:rsidRPr="009F445E">
        <w:rPr>
          <w:rFonts w:ascii="宋体" w:hAnsi="宋体" w:cs="宋体"/>
          <w:color w:val="000000"/>
          <w:sz w:val="28"/>
          <w:szCs w:val="28"/>
        </w:rPr>
        <w:t>13027025915</w:t>
      </w:r>
    </w:p>
    <w:p w:rsidR="00883C25" w:rsidRPr="009F445E" w:rsidRDefault="00883C25" w:rsidP="00DC4136">
      <w:pPr>
        <w:spacing w:line="500" w:lineRule="exact"/>
        <w:ind w:firstLineChars="200" w:firstLine="31680"/>
        <w:rPr>
          <w:rFonts w:ascii="宋体" w:cs="宋体"/>
          <w:color w:val="000000"/>
          <w:sz w:val="28"/>
          <w:szCs w:val="28"/>
        </w:rPr>
      </w:pPr>
      <w:r w:rsidRPr="009F445E">
        <w:rPr>
          <w:rFonts w:ascii="宋体" w:hAnsi="宋体" w:cs="宋体"/>
          <w:color w:val="000000"/>
          <w:sz w:val="28"/>
          <w:szCs w:val="28"/>
        </w:rPr>
        <w:t>E-mail</w:t>
      </w:r>
      <w:r w:rsidRPr="009F445E">
        <w:rPr>
          <w:rFonts w:ascii="宋体" w:hAnsi="宋体" w:cs="宋体" w:hint="eastAsia"/>
          <w:color w:val="000000"/>
          <w:sz w:val="28"/>
          <w:szCs w:val="28"/>
        </w:rPr>
        <w:t>：</w:t>
      </w:r>
      <w:hyperlink r:id="rId8" w:history="1">
        <w:r w:rsidRPr="009F445E">
          <w:rPr>
            <w:rStyle w:val="Hyperlink"/>
            <w:rFonts w:ascii="宋体" w:hAnsi="宋体" w:cs="宋体"/>
            <w:color w:val="000000"/>
            <w:sz w:val="28"/>
            <w:szCs w:val="28"/>
          </w:rPr>
          <w:t>sxjsxh2009@126.com</w:t>
        </w:r>
      </w:hyperlink>
    </w:p>
    <w:p w:rsidR="00883C25" w:rsidRPr="009F445E" w:rsidRDefault="00883C25" w:rsidP="00DC4136">
      <w:pPr>
        <w:shd w:val="clear" w:color="auto" w:fill="FFFFFF"/>
        <w:spacing w:line="500" w:lineRule="exact"/>
        <w:ind w:firstLineChars="200" w:firstLine="31680"/>
        <w:rPr>
          <w:rFonts w:ascii="宋体" w:cs="宋体"/>
          <w:color w:val="000000"/>
          <w:sz w:val="28"/>
          <w:szCs w:val="28"/>
        </w:rPr>
      </w:pPr>
      <w:r w:rsidRPr="009F445E">
        <w:rPr>
          <w:rFonts w:ascii="宋体" w:hAnsi="宋体" w:cs="宋体" w:hint="eastAsia"/>
          <w:color w:val="000000"/>
          <w:sz w:val="28"/>
          <w:szCs w:val="28"/>
        </w:rPr>
        <w:t>冶金之家：谢晓薇</w:t>
      </w:r>
      <w:r w:rsidRPr="009F445E">
        <w:rPr>
          <w:rFonts w:ascii="宋体" w:cs="宋体"/>
          <w:color w:val="000000"/>
          <w:sz w:val="28"/>
          <w:szCs w:val="28"/>
        </w:rPr>
        <w:t> </w:t>
      </w:r>
      <w:r w:rsidRPr="009F445E">
        <w:rPr>
          <w:rFonts w:ascii="宋体" w:hAnsi="宋体" w:cs="宋体" w:hint="eastAsia"/>
          <w:color w:val="000000"/>
          <w:sz w:val="28"/>
          <w:szCs w:val="28"/>
        </w:rPr>
        <w:t>电话：</w:t>
      </w:r>
      <w:r w:rsidRPr="009F445E">
        <w:rPr>
          <w:rFonts w:ascii="宋体" w:hAnsi="宋体" w:cs="宋体"/>
          <w:color w:val="000000"/>
          <w:sz w:val="28"/>
          <w:szCs w:val="28"/>
        </w:rPr>
        <w:t>15373688880</w:t>
      </w:r>
    </w:p>
    <w:p w:rsidR="00883C25" w:rsidRPr="009F445E" w:rsidRDefault="00883C25" w:rsidP="00DC4136">
      <w:pPr>
        <w:shd w:val="clear" w:color="auto" w:fill="FFFFFF"/>
        <w:spacing w:line="500" w:lineRule="exact"/>
        <w:ind w:firstLineChars="200" w:firstLine="31680"/>
        <w:rPr>
          <w:rStyle w:val="Hyperlink"/>
          <w:rFonts w:ascii="宋体" w:cs="宋体"/>
          <w:color w:val="000000"/>
          <w:sz w:val="28"/>
          <w:szCs w:val="28"/>
        </w:rPr>
      </w:pPr>
      <w:r w:rsidRPr="009F445E">
        <w:rPr>
          <w:rFonts w:ascii="宋体" w:hAnsi="宋体" w:cs="宋体"/>
          <w:color w:val="000000"/>
          <w:sz w:val="28"/>
          <w:szCs w:val="28"/>
        </w:rPr>
        <w:t>E-mail</w:t>
      </w:r>
      <w:r w:rsidRPr="009F445E">
        <w:rPr>
          <w:rFonts w:ascii="宋体" w:hAnsi="宋体" w:cs="宋体" w:hint="eastAsia"/>
          <w:color w:val="000000"/>
          <w:sz w:val="28"/>
          <w:szCs w:val="28"/>
        </w:rPr>
        <w:t>：</w:t>
      </w:r>
      <w:hyperlink r:id="rId9" w:tgtFrame="_blank" w:history="1">
        <w:r w:rsidRPr="009F445E">
          <w:rPr>
            <w:rStyle w:val="Hyperlink"/>
            <w:rFonts w:ascii="宋体" w:hAnsi="宋体" w:cs="宋体"/>
            <w:color w:val="000000"/>
            <w:sz w:val="28"/>
            <w:szCs w:val="28"/>
          </w:rPr>
          <w:t>gtjiacom@126.com</w:t>
        </w:r>
      </w:hyperlink>
    </w:p>
    <w:p w:rsidR="00883C25" w:rsidRPr="009F445E" w:rsidRDefault="00883C25" w:rsidP="00A4405E">
      <w:pPr>
        <w:pStyle w:val="NormalWeb"/>
        <w:shd w:val="clear" w:color="auto" w:fill="FFFFFF"/>
        <w:spacing w:before="0" w:beforeAutospacing="0" w:after="0" w:afterAutospacing="0" w:line="500" w:lineRule="exact"/>
        <w:jc w:val="both"/>
        <w:rPr>
          <w:rFonts w:cs="Times New Roman"/>
          <w:color w:val="000000"/>
        </w:rPr>
      </w:pPr>
      <w:r w:rsidRPr="009F445E">
        <w:rPr>
          <w:rFonts w:cs="Times New Roman" w:hint="eastAsia"/>
          <w:b/>
          <w:bCs/>
          <w:color w:val="000000"/>
          <w:sz w:val="28"/>
          <w:szCs w:val="28"/>
        </w:rPr>
        <w:t>附</w:t>
      </w:r>
      <w:r w:rsidRPr="009F445E">
        <w:rPr>
          <w:rFonts w:cs="Times New Roman" w:hint="eastAsia"/>
          <w:color w:val="000000"/>
          <w:sz w:val="28"/>
          <w:szCs w:val="28"/>
        </w:rPr>
        <w:t>：</w:t>
      </w:r>
      <w:r w:rsidRPr="009F445E">
        <w:rPr>
          <w:rFonts w:cs="Times New Roman"/>
          <w:color w:val="000000"/>
        </w:rPr>
        <w:t>2017</w:t>
      </w:r>
      <w:r w:rsidRPr="009F445E">
        <w:rPr>
          <w:rFonts w:cs="Times New Roman" w:hint="eastAsia"/>
          <w:color w:val="000000"/>
        </w:rPr>
        <w:t>年</w:t>
      </w:r>
      <w:r w:rsidRPr="009F445E">
        <w:rPr>
          <w:rFonts w:hint="eastAsia"/>
          <w:bCs/>
        </w:rPr>
        <w:t>烧结烟气脱硝及综合治理技术交流研讨会会议</w:t>
      </w:r>
      <w:r w:rsidRPr="009F445E">
        <w:rPr>
          <w:rFonts w:cs="Times New Roman" w:hint="eastAsia"/>
          <w:color w:val="000000"/>
        </w:rPr>
        <w:t>回执表</w:t>
      </w:r>
    </w:p>
    <w:p w:rsidR="00883C25" w:rsidRDefault="00883C25">
      <w:pPr>
        <w:pStyle w:val="NormalWeb"/>
        <w:shd w:val="clear" w:color="auto" w:fill="FFFFFF"/>
        <w:spacing w:before="0" w:beforeAutospacing="0" w:after="0" w:afterAutospacing="0" w:line="500" w:lineRule="exact"/>
        <w:jc w:val="both"/>
        <w:rPr>
          <w:b/>
          <w:bCs/>
          <w:sz w:val="28"/>
          <w:szCs w:val="28"/>
        </w:rPr>
      </w:pPr>
    </w:p>
    <w:p w:rsidR="00883C25" w:rsidRDefault="00883C25">
      <w:pPr>
        <w:pStyle w:val="NormalWeb"/>
        <w:shd w:val="clear" w:color="auto" w:fill="FFFFFF"/>
        <w:spacing w:before="0" w:beforeAutospacing="0" w:after="0" w:afterAutospacing="0" w:line="500" w:lineRule="exact"/>
        <w:jc w:val="center"/>
        <w:rPr>
          <w:b/>
          <w:bCs/>
          <w:sz w:val="28"/>
          <w:szCs w:val="28"/>
        </w:rPr>
      </w:pPr>
    </w:p>
    <w:p w:rsidR="00883C25" w:rsidRDefault="00883C25">
      <w:pPr>
        <w:pStyle w:val="NormalWeb"/>
        <w:shd w:val="clear" w:color="auto" w:fill="FFFFFF"/>
        <w:spacing w:before="0" w:beforeAutospacing="0" w:after="0" w:afterAutospacing="0" w:line="500" w:lineRule="exact"/>
        <w:jc w:val="center"/>
        <w:rPr>
          <w:b/>
          <w:bCs/>
          <w:sz w:val="28"/>
          <w:szCs w:val="28"/>
        </w:rPr>
      </w:pPr>
      <w:r>
        <w:rPr>
          <w:noProof/>
        </w:rPr>
        <w:pict>
          <v:shape id="图片 47" o:spid="_x0000_s1027" type="#_x0000_t75" alt="山西" style="position:absolute;left:0;text-align:left;margin-left:-28.15pt;margin-top:.4pt;width:127.15pt;height:127.15pt;z-index:251656704;visibility:visible">
            <v:imagedata r:id="rId10" o:title=""/>
          </v:shape>
        </w:pict>
      </w:r>
      <w:r>
        <w:rPr>
          <w:noProof/>
        </w:rPr>
        <w:pict>
          <v:shape id="图片 48" o:spid="_x0000_s1028" type="#_x0000_t75" alt="山东" style="position:absolute;left:0;text-align:left;margin-left:245.6pt;margin-top:7.15pt;width:114.4pt;height:114.4pt;z-index:251657728;visibility:visible">
            <v:imagedata r:id="rId11" o:title=""/>
          </v:shape>
        </w:pict>
      </w:r>
      <w:r>
        <w:rPr>
          <w:noProof/>
        </w:rPr>
        <w:pict>
          <v:shape id="图片 46" o:spid="_x0000_s1029" type="#_x0000_t75" alt="河北省金属学会" style="position:absolute;left:0;text-align:left;margin-left:110.05pt;margin-top:2.1pt;width:123pt;height:122.25pt;z-index:251655680;visibility:visible">
            <v:imagedata r:id="rId12" o:title=""/>
          </v:shape>
        </w:pict>
      </w:r>
      <w:r>
        <w:rPr>
          <w:noProof/>
        </w:rPr>
        <w:pict>
          <v:shape id="图片 2" o:spid="_x0000_s1030" type="#_x0000_t75" style="position:absolute;left:0;text-align:left;margin-left:365.8pt;margin-top:2.1pt;width:124.2pt;height:124.5pt;z-index:251658752;visibility:visible">
            <v:imagedata r:id="rId13" o:title=""/>
          </v:shape>
        </w:pict>
      </w:r>
    </w:p>
    <w:p w:rsidR="00883C25" w:rsidRDefault="00883C25">
      <w:pPr>
        <w:pStyle w:val="NormalWeb"/>
        <w:shd w:val="clear" w:color="auto" w:fill="FFFFFF"/>
        <w:spacing w:before="0" w:beforeAutospacing="0" w:after="0" w:afterAutospacing="0" w:line="500" w:lineRule="exact"/>
        <w:jc w:val="center"/>
        <w:rPr>
          <w:b/>
          <w:bCs/>
          <w:sz w:val="28"/>
          <w:szCs w:val="28"/>
        </w:rPr>
      </w:pPr>
    </w:p>
    <w:p w:rsidR="00883C25" w:rsidRDefault="00883C25">
      <w:pPr>
        <w:pStyle w:val="NormalWeb"/>
        <w:shd w:val="clear" w:color="auto" w:fill="FFFFFF"/>
        <w:spacing w:before="0" w:beforeAutospacing="0" w:after="0" w:afterAutospacing="0" w:line="500" w:lineRule="exact"/>
        <w:jc w:val="center"/>
        <w:rPr>
          <w:b/>
          <w:bCs/>
          <w:sz w:val="28"/>
          <w:szCs w:val="28"/>
        </w:rPr>
      </w:pPr>
    </w:p>
    <w:p w:rsidR="00883C25" w:rsidRDefault="00883C25">
      <w:pPr>
        <w:pStyle w:val="NormalWeb"/>
        <w:shd w:val="clear" w:color="auto" w:fill="FFFFFF"/>
        <w:spacing w:before="0" w:beforeAutospacing="0" w:after="0" w:afterAutospacing="0" w:line="500" w:lineRule="exact"/>
        <w:jc w:val="center"/>
        <w:rPr>
          <w:b/>
          <w:bCs/>
          <w:sz w:val="28"/>
          <w:szCs w:val="28"/>
        </w:rPr>
      </w:pPr>
    </w:p>
    <w:p w:rsidR="00883C25" w:rsidRDefault="00883C25" w:rsidP="00A4405E">
      <w:pPr>
        <w:pStyle w:val="NormalWeb"/>
        <w:shd w:val="clear" w:color="auto" w:fill="FFFFFF"/>
        <w:spacing w:before="0" w:beforeAutospacing="0" w:after="0" w:afterAutospacing="0" w:line="500" w:lineRule="exact"/>
        <w:jc w:val="center"/>
        <w:rPr>
          <w:b/>
          <w:bCs/>
          <w:sz w:val="28"/>
          <w:szCs w:val="28"/>
        </w:rPr>
      </w:pPr>
      <w:r>
        <w:rPr>
          <w:b/>
          <w:bCs/>
          <w:noProof/>
          <w:sz w:val="28"/>
          <w:szCs w:val="28"/>
        </w:rPr>
        <w:t xml:space="preserve">   </w:t>
      </w:r>
    </w:p>
    <w:p w:rsidR="00883C25" w:rsidRDefault="00883C25">
      <w:pPr>
        <w:pStyle w:val="NormalWeb"/>
        <w:shd w:val="clear" w:color="auto" w:fill="FFFFFF"/>
        <w:spacing w:before="0" w:beforeAutospacing="0" w:after="0" w:afterAutospacing="0" w:line="500" w:lineRule="exact"/>
        <w:jc w:val="center"/>
        <w:rPr>
          <w:b/>
          <w:bCs/>
          <w:sz w:val="28"/>
          <w:szCs w:val="28"/>
        </w:rPr>
      </w:pPr>
      <w:r>
        <w:rPr>
          <w:noProof/>
        </w:rPr>
        <w:pict>
          <v:shape id="图片 4" o:spid="_x0000_s1031" type="#_x0000_t75" style="position:absolute;left:0;text-align:left;margin-left:360.55pt;margin-top:.85pt;width:126.75pt;height:183pt;z-index:251661824;visibility:visible">
            <v:imagedata r:id="rId14" o:title=""/>
          </v:shape>
        </w:pict>
      </w:r>
      <w:r>
        <w:rPr>
          <w:noProof/>
        </w:rPr>
        <w:pict>
          <v:shape id="图片 13" o:spid="_x0000_s1032" type="#_x0000_t75" alt="2222222222222.jpg" style="position:absolute;left:0;text-align:left;margin-left:-33.95pt;margin-top:20.35pt;width:132.75pt;height:135.75pt;z-index:251659776;visibility:visible">
            <v:imagedata r:id="rId15" o:title=""/>
          </v:shape>
        </w:pict>
      </w:r>
    </w:p>
    <w:p w:rsidR="00883C25" w:rsidRDefault="00883C25">
      <w:pPr>
        <w:pStyle w:val="NormalWeb"/>
        <w:shd w:val="clear" w:color="auto" w:fill="FFFFFF"/>
        <w:spacing w:before="0" w:beforeAutospacing="0" w:after="0" w:afterAutospacing="0" w:line="500" w:lineRule="exact"/>
        <w:jc w:val="center"/>
        <w:rPr>
          <w:b/>
          <w:bCs/>
          <w:sz w:val="28"/>
          <w:szCs w:val="28"/>
        </w:rPr>
      </w:pPr>
      <w:r>
        <w:rPr>
          <w:noProof/>
        </w:rPr>
        <w:pict>
          <v:shape id="图片 1" o:spid="_x0000_s1033" type="#_x0000_t75" alt="111041.jpg" style="position:absolute;left:0;text-align:left;margin-left:93.55pt;margin-top:5.85pt;width:133.15pt;height:133.5pt;z-index:251660800;visibility:visible">
            <v:imagedata r:id="rId16" o:title=""/>
          </v:shape>
        </w:pict>
      </w:r>
      <w:r>
        <w:rPr>
          <w:noProof/>
        </w:rPr>
        <w:pict>
          <v:shape id="图片 12" o:spid="_x0000_s1034" type="#_x0000_t75" alt="439437755.jpg" style="position:absolute;left:0;text-align:left;margin-left:233.05pt;margin-top:8.1pt;width:122.65pt;height:124.5pt;z-index:251653632;visibility:visible">
            <v:imagedata r:id="rId17" o:title=""/>
          </v:shape>
        </w:pict>
      </w:r>
    </w:p>
    <w:p w:rsidR="00883C25" w:rsidRDefault="00883C25">
      <w:pPr>
        <w:pStyle w:val="NormalWeb"/>
        <w:shd w:val="clear" w:color="auto" w:fill="FFFFFF"/>
        <w:spacing w:before="0" w:beforeAutospacing="0" w:after="0" w:afterAutospacing="0" w:line="500" w:lineRule="exact"/>
        <w:jc w:val="center"/>
        <w:rPr>
          <w:b/>
          <w:bCs/>
          <w:sz w:val="28"/>
          <w:szCs w:val="28"/>
        </w:rPr>
      </w:pPr>
    </w:p>
    <w:p w:rsidR="00883C25" w:rsidRPr="00A4405E" w:rsidRDefault="00883C25">
      <w:pPr>
        <w:pStyle w:val="NormalWeb"/>
        <w:shd w:val="clear" w:color="auto" w:fill="FFFFFF"/>
        <w:spacing w:before="0" w:beforeAutospacing="0" w:after="0" w:afterAutospacing="0" w:line="500" w:lineRule="exact"/>
        <w:jc w:val="center"/>
        <w:rPr>
          <w:b/>
          <w:bCs/>
          <w:sz w:val="28"/>
          <w:szCs w:val="28"/>
        </w:rPr>
      </w:pPr>
    </w:p>
    <w:p w:rsidR="00883C25" w:rsidRDefault="00883C25">
      <w:pPr>
        <w:pStyle w:val="NormalWeb"/>
        <w:shd w:val="clear" w:color="auto" w:fill="FFFFFF"/>
        <w:spacing w:before="0" w:beforeAutospacing="0" w:after="0" w:afterAutospacing="0" w:line="500" w:lineRule="exact"/>
        <w:jc w:val="center"/>
        <w:rPr>
          <w:b/>
          <w:bCs/>
          <w:sz w:val="28"/>
          <w:szCs w:val="28"/>
        </w:rPr>
      </w:pPr>
    </w:p>
    <w:p w:rsidR="00883C25" w:rsidRDefault="00883C25">
      <w:pPr>
        <w:pStyle w:val="NormalWeb"/>
        <w:shd w:val="clear" w:color="auto" w:fill="FFFFFF"/>
        <w:spacing w:before="0" w:beforeAutospacing="0" w:after="0" w:afterAutospacing="0" w:line="500" w:lineRule="exact"/>
        <w:jc w:val="center"/>
        <w:rPr>
          <w:bCs/>
          <w:sz w:val="28"/>
          <w:szCs w:val="28"/>
        </w:rPr>
      </w:pPr>
      <w:r>
        <w:rPr>
          <w:bCs/>
          <w:sz w:val="28"/>
          <w:szCs w:val="28"/>
        </w:rPr>
        <w:t xml:space="preserve">                                              </w:t>
      </w:r>
    </w:p>
    <w:p w:rsidR="00883C25" w:rsidRDefault="00883C25">
      <w:pPr>
        <w:pStyle w:val="NormalWeb"/>
        <w:shd w:val="clear" w:color="auto" w:fill="FFFFFF"/>
        <w:spacing w:before="0" w:beforeAutospacing="0" w:after="0" w:afterAutospacing="0" w:line="500" w:lineRule="exact"/>
        <w:jc w:val="center"/>
        <w:rPr>
          <w:bCs/>
          <w:sz w:val="28"/>
          <w:szCs w:val="28"/>
        </w:rPr>
      </w:pPr>
      <w:r>
        <w:rPr>
          <w:bCs/>
          <w:sz w:val="28"/>
          <w:szCs w:val="28"/>
        </w:rPr>
        <w:t xml:space="preserve">                                                </w:t>
      </w:r>
    </w:p>
    <w:p w:rsidR="00883C25" w:rsidRPr="00A4405E" w:rsidRDefault="00883C25">
      <w:pPr>
        <w:pStyle w:val="NormalWeb"/>
        <w:shd w:val="clear" w:color="auto" w:fill="FFFFFF"/>
        <w:spacing w:before="0" w:beforeAutospacing="0" w:after="0" w:afterAutospacing="0" w:line="500" w:lineRule="exact"/>
        <w:jc w:val="center"/>
        <w:rPr>
          <w:bCs/>
          <w:sz w:val="28"/>
          <w:szCs w:val="28"/>
        </w:rPr>
      </w:pPr>
      <w:r>
        <w:rPr>
          <w:bCs/>
          <w:sz w:val="28"/>
          <w:szCs w:val="28"/>
        </w:rPr>
        <w:t xml:space="preserve">                                                 </w:t>
      </w:r>
      <w:r w:rsidRPr="00A4405E">
        <w:rPr>
          <w:bCs/>
          <w:sz w:val="28"/>
          <w:szCs w:val="28"/>
        </w:rPr>
        <w:t>2017</w:t>
      </w:r>
      <w:r w:rsidRPr="00A4405E">
        <w:rPr>
          <w:rFonts w:hint="eastAsia"/>
          <w:bCs/>
          <w:sz w:val="28"/>
          <w:szCs w:val="28"/>
        </w:rPr>
        <w:t>年</w:t>
      </w:r>
      <w:r w:rsidRPr="00A4405E">
        <w:rPr>
          <w:bCs/>
          <w:sz w:val="28"/>
          <w:szCs w:val="28"/>
        </w:rPr>
        <w:t>7</w:t>
      </w:r>
      <w:r w:rsidRPr="00A4405E">
        <w:rPr>
          <w:rFonts w:hint="eastAsia"/>
          <w:bCs/>
          <w:sz w:val="28"/>
          <w:szCs w:val="28"/>
        </w:rPr>
        <w:t>月</w:t>
      </w:r>
      <w:r w:rsidRPr="00A4405E">
        <w:rPr>
          <w:bCs/>
          <w:sz w:val="28"/>
          <w:szCs w:val="28"/>
        </w:rPr>
        <w:t>3</w:t>
      </w:r>
      <w:r w:rsidRPr="00A4405E">
        <w:rPr>
          <w:rFonts w:hint="eastAsia"/>
          <w:bCs/>
          <w:sz w:val="28"/>
          <w:szCs w:val="28"/>
        </w:rPr>
        <w:t>日</w:t>
      </w:r>
    </w:p>
    <w:tbl>
      <w:tblPr>
        <w:tblpPr w:leftFromText="180" w:rightFromText="180" w:vertAnchor="text" w:horzAnchor="margin" w:tblpY="854"/>
        <w:tblW w:w="8928" w:type="dxa"/>
        <w:tblBorders>
          <w:top w:val="single" w:sz="4" w:space="0" w:color="auto"/>
        </w:tblBorders>
        <w:tblLayout w:type="fixed"/>
        <w:tblLook w:val="00A0"/>
      </w:tblPr>
      <w:tblGrid>
        <w:gridCol w:w="8928"/>
      </w:tblGrid>
      <w:tr w:rsidR="00883C25" w:rsidRPr="009151D2" w:rsidTr="00456735">
        <w:trPr>
          <w:trHeight w:val="165"/>
        </w:trPr>
        <w:tc>
          <w:tcPr>
            <w:tcW w:w="8928" w:type="dxa"/>
            <w:tcBorders>
              <w:top w:val="double" w:sz="12" w:space="0" w:color="auto"/>
            </w:tcBorders>
          </w:tcPr>
          <w:p w:rsidR="00883C25" w:rsidRPr="009151D2" w:rsidRDefault="00883C25" w:rsidP="00456735">
            <w:pPr>
              <w:adjustRightInd w:val="0"/>
              <w:snapToGrid w:val="0"/>
              <w:spacing w:line="360" w:lineRule="auto"/>
              <w:jc w:val="left"/>
              <w:rPr>
                <w:rFonts w:ascii="宋体" w:cs="宋体"/>
                <w:bCs/>
                <w:sz w:val="24"/>
                <w:szCs w:val="24"/>
              </w:rPr>
            </w:pPr>
            <w:r w:rsidRPr="009151D2">
              <w:rPr>
                <w:rFonts w:ascii="宋体" w:hAnsi="宋体" w:cs="宋体" w:hint="eastAsia"/>
                <w:bCs/>
                <w:sz w:val="24"/>
                <w:szCs w:val="24"/>
              </w:rPr>
              <w:t>主题词</w:t>
            </w:r>
            <w:r w:rsidRPr="009151D2">
              <w:rPr>
                <w:rFonts w:ascii="宋体" w:hAnsi="宋体" w:cs="宋体"/>
                <w:bCs/>
                <w:sz w:val="24"/>
                <w:szCs w:val="24"/>
              </w:rPr>
              <w:t>:</w:t>
            </w:r>
            <w:r w:rsidRPr="009151D2">
              <w:rPr>
                <w:rFonts w:ascii="宋体" w:hAnsi="宋体" w:cs="宋体" w:hint="eastAsia"/>
                <w:sz w:val="24"/>
                <w:szCs w:val="24"/>
              </w:rPr>
              <w:t>烧结烟气脱硝</w:t>
            </w:r>
            <w:r w:rsidRPr="009151D2">
              <w:rPr>
                <w:rFonts w:ascii="宋体" w:hAnsi="宋体" w:cs="宋体"/>
                <w:sz w:val="24"/>
                <w:szCs w:val="24"/>
              </w:rPr>
              <w:t xml:space="preserve">  </w:t>
            </w:r>
            <w:r w:rsidRPr="009151D2">
              <w:rPr>
                <w:rFonts w:ascii="宋体" w:hAnsi="宋体" w:cs="宋体" w:hint="eastAsia"/>
                <w:bCs/>
                <w:sz w:val="24"/>
                <w:szCs w:val="24"/>
              </w:rPr>
              <w:t>学术交流会</w:t>
            </w:r>
            <w:r w:rsidRPr="009151D2">
              <w:rPr>
                <w:rFonts w:ascii="宋体" w:hAnsi="宋体" w:cs="宋体"/>
                <w:bCs/>
                <w:sz w:val="24"/>
                <w:szCs w:val="24"/>
              </w:rPr>
              <w:t xml:space="preserve">     </w:t>
            </w:r>
            <w:r w:rsidRPr="009151D2">
              <w:rPr>
                <w:rFonts w:ascii="宋体" w:hAnsi="宋体" w:cs="宋体" w:hint="eastAsia"/>
                <w:bCs/>
                <w:sz w:val="24"/>
                <w:szCs w:val="24"/>
              </w:rPr>
              <w:t>通知</w:t>
            </w:r>
          </w:p>
          <w:p w:rsidR="00883C25" w:rsidRPr="009151D2" w:rsidRDefault="00883C25" w:rsidP="00456735">
            <w:pPr>
              <w:adjustRightInd w:val="0"/>
              <w:snapToGrid w:val="0"/>
              <w:spacing w:line="360" w:lineRule="auto"/>
              <w:jc w:val="left"/>
              <w:rPr>
                <w:rFonts w:ascii="宋体" w:cs="宋体"/>
                <w:bCs/>
                <w:sz w:val="28"/>
                <w:szCs w:val="28"/>
              </w:rPr>
            </w:pPr>
            <w:r w:rsidRPr="009151D2">
              <w:rPr>
                <w:rFonts w:ascii="宋体" w:hAnsi="宋体" w:cs="宋体" w:hint="eastAsia"/>
                <w:bCs/>
                <w:sz w:val="24"/>
                <w:szCs w:val="24"/>
              </w:rPr>
              <w:t>抄</w:t>
            </w:r>
            <w:r w:rsidRPr="009151D2">
              <w:rPr>
                <w:rFonts w:ascii="宋体" w:hAnsi="宋体" w:cs="宋体"/>
                <w:bCs/>
                <w:sz w:val="24"/>
                <w:szCs w:val="24"/>
              </w:rPr>
              <w:t xml:space="preserve">  </w:t>
            </w:r>
            <w:r w:rsidRPr="009151D2">
              <w:rPr>
                <w:rFonts w:ascii="宋体" w:hAnsi="宋体" w:cs="宋体" w:hint="eastAsia"/>
                <w:bCs/>
                <w:sz w:val="24"/>
                <w:szCs w:val="24"/>
              </w:rPr>
              <w:t>报：中国金属学会</w:t>
            </w:r>
            <w:r w:rsidRPr="009151D2">
              <w:rPr>
                <w:rFonts w:ascii="宋体" w:hAnsi="宋体" w:cs="宋体"/>
                <w:bCs/>
                <w:sz w:val="24"/>
                <w:szCs w:val="24"/>
              </w:rPr>
              <w:t xml:space="preserve">  </w:t>
            </w:r>
            <w:r w:rsidRPr="009151D2">
              <w:rPr>
                <w:rFonts w:ascii="宋体" w:hAnsi="宋体" w:cs="宋体" w:hint="eastAsia"/>
                <w:bCs/>
                <w:sz w:val="24"/>
                <w:szCs w:val="24"/>
              </w:rPr>
              <w:t>山西省科协</w:t>
            </w:r>
          </w:p>
        </w:tc>
      </w:tr>
    </w:tbl>
    <w:p w:rsidR="00883C25" w:rsidRDefault="00883C25" w:rsidP="006C412D">
      <w:pPr>
        <w:pStyle w:val="NormalWeb"/>
        <w:shd w:val="clear" w:color="auto" w:fill="FFFFFF"/>
        <w:spacing w:before="0" w:beforeAutospacing="0" w:after="0" w:afterAutospacing="0" w:line="500" w:lineRule="exact"/>
        <w:rPr>
          <w:b/>
          <w:bCs/>
          <w:sz w:val="28"/>
          <w:szCs w:val="28"/>
        </w:rPr>
      </w:pPr>
    </w:p>
    <w:p w:rsidR="00883C25" w:rsidRDefault="00883C25" w:rsidP="006C412D">
      <w:pPr>
        <w:pStyle w:val="NormalWeb"/>
        <w:shd w:val="clear" w:color="auto" w:fill="FFFFFF"/>
        <w:spacing w:before="0" w:beforeAutospacing="0" w:after="0" w:afterAutospacing="0" w:line="500" w:lineRule="exact"/>
        <w:rPr>
          <w:b/>
          <w:bCs/>
          <w:sz w:val="28"/>
          <w:szCs w:val="28"/>
        </w:rPr>
      </w:pPr>
    </w:p>
    <w:p w:rsidR="00883C25" w:rsidRPr="006C412D" w:rsidRDefault="00883C25">
      <w:pPr>
        <w:pStyle w:val="NormalWeb"/>
        <w:shd w:val="clear" w:color="auto" w:fill="FFFFFF"/>
        <w:spacing w:before="0" w:beforeAutospacing="0" w:after="0" w:afterAutospacing="0" w:line="500" w:lineRule="exact"/>
        <w:jc w:val="center"/>
        <w:rPr>
          <w:b/>
          <w:bCs/>
          <w:sz w:val="30"/>
          <w:szCs w:val="30"/>
        </w:rPr>
      </w:pPr>
      <w:r w:rsidRPr="006C412D">
        <w:rPr>
          <w:b/>
          <w:bCs/>
          <w:sz w:val="30"/>
          <w:szCs w:val="30"/>
        </w:rPr>
        <w:t>2017</w:t>
      </w:r>
      <w:r w:rsidRPr="006C412D">
        <w:rPr>
          <w:rFonts w:hint="eastAsia"/>
          <w:b/>
          <w:bCs/>
          <w:sz w:val="30"/>
          <w:szCs w:val="30"/>
        </w:rPr>
        <w:t>年烧结烟气脱硝及综合治理技术交流研讨会会议回执</w:t>
      </w:r>
    </w:p>
    <w:p w:rsidR="00883C25" w:rsidRPr="009F445E" w:rsidRDefault="00883C25">
      <w:pPr>
        <w:pStyle w:val="NormalWeb"/>
        <w:shd w:val="clear" w:color="auto" w:fill="FFFFFF"/>
        <w:spacing w:before="0" w:beforeAutospacing="0" w:after="0" w:afterAutospacing="0" w:line="500" w:lineRule="exact"/>
        <w:jc w:val="center"/>
        <w:rPr>
          <w:color w:val="000000"/>
          <w:sz w:val="32"/>
          <w:szCs w:val="32"/>
        </w:rPr>
      </w:pPr>
    </w:p>
    <w:p w:rsidR="00883C25" w:rsidRDefault="00883C25">
      <w:pPr>
        <w:topLinePunct/>
        <w:autoSpaceDE w:val="0"/>
        <w:autoSpaceDN w:val="0"/>
        <w:jc w:val="center"/>
        <w:rPr>
          <w:b/>
          <w:bCs/>
          <w:sz w:val="28"/>
          <w:szCs w:val="28"/>
        </w:rPr>
      </w:pP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14"/>
        <w:gridCol w:w="1635"/>
        <w:gridCol w:w="1694"/>
        <w:gridCol w:w="1770"/>
        <w:gridCol w:w="1807"/>
      </w:tblGrid>
      <w:tr w:rsidR="00883C25" w:rsidRPr="009151D2">
        <w:trPr>
          <w:trHeight w:val="826"/>
          <w:jc w:val="center"/>
        </w:trPr>
        <w:tc>
          <w:tcPr>
            <w:tcW w:w="1614" w:type="dxa"/>
            <w:vAlign w:val="center"/>
          </w:tcPr>
          <w:p w:rsidR="00883C25" w:rsidRPr="009151D2" w:rsidRDefault="00883C25" w:rsidP="00F667F5">
            <w:pPr>
              <w:topLinePunct/>
              <w:autoSpaceDE w:val="0"/>
              <w:autoSpaceDN w:val="0"/>
              <w:jc w:val="center"/>
              <w:rPr>
                <w:sz w:val="28"/>
                <w:szCs w:val="28"/>
              </w:rPr>
            </w:pPr>
            <w:r w:rsidRPr="009151D2">
              <w:rPr>
                <w:rFonts w:hint="eastAsia"/>
                <w:sz w:val="28"/>
                <w:szCs w:val="28"/>
              </w:rPr>
              <w:t>单位名称</w:t>
            </w:r>
          </w:p>
        </w:tc>
        <w:tc>
          <w:tcPr>
            <w:tcW w:w="6906" w:type="dxa"/>
            <w:gridSpan w:val="4"/>
            <w:vAlign w:val="center"/>
          </w:tcPr>
          <w:p w:rsidR="00883C25" w:rsidRPr="009151D2" w:rsidRDefault="00883C25" w:rsidP="00F667F5">
            <w:pPr>
              <w:topLinePunct/>
              <w:autoSpaceDE w:val="0"/>
              <w:autoSpaceDN w:val="0"/>
              <w:jc w:val="center"/>
              <w:rPr>
                <w:sz w:val="28"/>
                <w:szCs w:val="28"/>
              </w:rPr>
            </w:pPr>
          </w:p>
        </w:tc>
      </w:tr>
      <w:tr w:rsidR="00883C25" w:rsidRPr="009151D2">
        <w:trPr>
          <w:trHeight w:val="596"/>
          <w:jc w:val="center"/>
        </w:trPr>
        <w:tc>
          <w:tcPr>
            <w:tcW w:w="1614" w:type="dxa"/>
            <w:vAlign w:val="center"/>
          </w:tcPr>
          <w:p w:rsidR="00883C25" w:rsidRPr="009151D2" w:rsidRDefault="00883C25" w:rsidP="00F667F5">
            <w:pPr>
              <w:topLinePunct/>
              <w:autoSpaceDE w:val="0"/>
              <w:autoSpaceDN w:val="0"/>
              <w:jc w:val="center"/>
              <w:rPr>
                <w:sz w:val="28"/>
                <w:szCs w:val="28"/>
              </w:rPr>
            </w:pPr>
            <w:r w:rsidRPr="009151D2">
              <w:rPr>
                <w:rFonts w:hint="eastAsia"/>
                <w:sz w:val="28"/>
                <w:szCs w:val="28"/>
              </w:rPr>
              <w:t>姓</w:t>
            </w:r>
            <w:r w:rsidRPr="009151D2">
              <w:rPr>
                <w:sz w:val="28"/>
                <w:szCs w:val="28"/>
              </w:rPr>
              <w:t xml:space="preserve"> </w:t>
            </w:r>
            <w:r w:rsidRPr="009151D2">
              <w:rPr>
                <w:rFonts w:hint="eastAsia"/>
                <w:sz w:val="28"/>
                <w:szCs w:val="28"/>
              </w:rPr>
              <w:t>名</w:t>
            </w:r>
          </w:p>
        </w:tc>
        <w:tc>
          <w:tcPr>
            <w:tcW w:w="1635" w:type="dxa"/>
            <w:vAlign w:val="center"/>
          </w:tcPr>
          <w:p w:rsidR="00883C25" w:rsidRPr="009151D2" w:rsidRDefault="00883C25" w:rsidP="00F667F5">
            <w:pPr>
              <w:topLinePunct/>
              <w:autoSpaceDE w:val="0"/>
              <w:autoSpaceDN w:val="0"/>
              <w:jc w:val="center"/>
              <w:rPr>
                <w:sz w:val="28"/>
                <w:szCs w:val="28"/>
              </w:rPr>
            </w:pPr>
            <w:r w:rsidRPr="009151D2">
              <w:rPr>
                <w:rFonts w:hint="eastAsia"/>
                <w:sz w:val="28"/>
                <w:szCs w:val="28"/>
              </w:rPr>
              <w:t>性</w:t>
            </w:r>
            <w:r w:rsidRPr="009151D2">
              <w:rPr>
                <w:sz w:val="28"/>
                <w:szCs w:val="28"/>
              </w:rPr>
              <w:t xml:space="preserve"> </w:t>
            </w:r>
            <w:r w:rsidRPr="009151D2">
              <w:rPr>
                <w:rFonts w:hint="eastAsia"/>
                <w:sz w:val="28"/>
                <w:szCs w:val="28"/>
              </w:rPr>
              <w:t>别</w:t>
            </w:r>
          </w:p>
        </w:tc>
        <w:tc>
          <w:tcPr>
            <w:tcW w:w="1694" w:type="dxa"/>
            <w:vAlign w:val="center"/>
          </w:tcPr>
          <w:p w:rsidR="00883C25" w:rsidRPr="009151D2" w:rsidRDefault="00883C25" w:rsidP="00F667F5">
            <w:pPr>
              <w:topLinePunct/>
              <w:autoSpaceDE w:val="0"/>
              <w:autoSpaceDN w:val="0"/>
              <w:jc w:val="center"/>
              <w:rPr>
                <w:sz w:val="28"/>
                <w:szCs w:val="28"/>
              </w:rPr>
            </w:pPr>
            <w:r w:rsidRPr="009151D2">
              <w:rPr>
                <w:rFonts w:hint="eastAsia"/>
                <w:sz w:val="28"/>
                <w:szCs w:val="28"/>
              </w:rPr>
              <w:t>职务</w:t>
            </w:r>
            <w:r w:rsidRPr="009151D2">
              <w:rPr>
                <w:sz w:val="28"/>
                <w:szCs w:val="28"/>
              </w:rPr>
              <w:t>/</w:t>
            </w:r>
            <w:r w:rsidRPr="009151D2">
              <w:rPr>
                <w:rFonts w:hint="eastAsia"/>
                <w:sz w:val="28"/>
                <w:szCs w:val="28"/>
              </w:rPr>
              <w:t>职称</w:t>
            </w:r>
          </w:p>
        </w:tc>
        <w:tc>
          <w:tcPr>
            <w:tcW w:w="1770" w:type="dxa"/>
            <w:vAlign w:val="center"/>
          </w:tcPr>
          <w:p w:rsidR="00883C25" w:rsidRPr="009151D2" w:rsidRDefault="00883C25" w:rsidP="00F667F5">
            <w:pPr>
              <w:topLinePunct/>
              <w:autoSpaceDE w:val="0"/>
              <w:autoSpaceDN w:val="0"/>
              <w:jc w:val="center"/>
              <w:rPr>
                <w:sz w:val="28"/>
                <w:szCs w:val="28"/>
              </w:rPr>
            </w:pPr>
            <w:r w:rsidRPr="009151D2">
              <w:rPr>
                <w:rFonts w:hint="eastAsia"/>
                <w:sz w:val="28"/>
                <w:szCs w:val="28"/>
              </w:rPr>
              <w:t>联系方式</w:t>
            </w:r>
          </w:p>
        </w:tc>
        <w:tc>
          <w:tcPr>
            <w:tcW w:w="1807" w:type="dxa"/>
            <w:vAlign w:val="center"/>
          </w:tcPr>
          <w:p w:rsidR="00883C25" w:rsidRPr="009151D2" w:rsidRDefault="00883C25" w:rsidP="00F667F5">
            <w:pPr>
              <w:topLinePunct/>
              <w:autoSpaceDE w:val="0"/>
              <w:autoSpaceDN w:val="0"/>
              <w:jc w:val="center"/>
              <w:rPr>
                <w:sz w:val="28"/>
                <w:szCs w:val="28"/>
              </w:rPr>
            </w:pPr>
            <w:r w:rsidRPr="009151D2">
              <w:rPr>
                <w:rFonts w:hint="eastAsia"/>
                <w:sz w:val="28"/>
                <w:szCs w:val="28"/>
              </w:rPr>
              <w:t>邮</w:t>
            </w:r>
            <w:r w:rsidRPr="009151D2">
              <w:rPr>
                <w:sz w:val="28"/>
                <w:szCs w:val="28"/>
              </w:rPr>
              <w:t xml:space="preserve"> </w:t>
            </w:r>
            <w:r w:rsidRPr="009151D2">
              <w:rPr>
                <w:rFonts w:hint="eastAsia"/>
                <w:sz w:val="28"/>
                <w:szCs w:val="28"/>
              </w:rPr>
              <w:t>箱</w:t>
            </w:r>
          </w:p>
        </w:tc>
      </w:tr>
      <w:tr w:rsidR="00883C25" w:rsidRPr="009151D2">
        <w:trPr>
          <w:trHeight w:val="596"/>
          <w:jc w:val="center"/>
        </w:trPr>
        <w:tc>
          <w:tcPr>
            <w:tcW w:w="1614" w:type="dxa"/>
            <w:vAlign w:val="center"/>
          </w:tcPr>
          <w:p w:rsidR="00883C25" w:rsidRPr="009151D2" w:rsidRDefault="00883C25" w:rsidP="00F667F5">
            <w:pPr>
              <w:topLinePunct/>
              <w:autoSpaceDE w:val="0"/>
              <w:autoSpaceDN w:val="0"/>
              <w:jc w:val="center"/>
              <w:rPr>
                <w:sz w:val="28"/>
                <w:szCs w:val="28"/>
              </w:rPr>
            </w:pPr>
          </w:p>
        </w:tc>
        <w:tc>
          <w:tcPr>
            <w:tcW w:w="1635" w:type="dxa"/>
            <w:vAlign w:val="center"/>
          </w:tcPr>
          <w:p w:rsidR="00883C25" w:rsidRPr="009151D2" w:rsidRDefault="00883C25" w:rsidP="00F667F5">
            <w:pPr>
              <w:topLinePunct/>
              <w:autoSpaceDE w:val="0"/>
              <w:autoSpaceDN w:val="0"/>
              <w:jc w:val="center"/>
              <w:rPr>
                <w:sz w:val="28"/>
                <w:szCs w:val="28"/>
              </w:rPr>
            </w:pPr>
          </w:p>
        </w:tc>
        <w:tc>
          <w:tcPr>
            <w:tcW w:w="1694" w:type="dxa"/>
            <w:vAlign w:val="center"/>
          </w:tcPr>
          <w:p w:rsidR="00883C25" w:rsidRPr="009151D2" w:rsidRDefault="00883C25" w:rsidP="00F667F5">
            <w:pPr>
              <w:topLinePunct/>
              <w:autoSpaceDE w:val="0"/>
              <w:autoSpaceDN w:val="0"/>
              <w:jc w:val="center"/>
              <w:rPr>
                <w:sz w:val="28"/>
                <w:szCs w:val="28"/>
              </w:rPr>
            </w:pPr>
          </w:p>
        </w:tc>
        <w:tc>
          <w:tcPr>
            <w:tcW w:w="1770" w:type="dxa"/>
            <w:vAlign w:val="center"/>
          </w:tcPr>
          <w:p w:rsidR="00883C25" w:rsidRPr="009151D2" w:rsidRDefault="00883C25" w:rsidP="00F667F5">
            <w:pPr>
              <w:topLinePunct/>
              <w:autoSpaceDE w:val="0"/>
              <w:autoSpaceDN w:val="0"/>
              <w:jc w:val="center"/>
              <w:rPr>
                <w:sz w:val="28"/>
                <w:szCs w:val="28"/>
              </w:rPr>
            </w:pPr>
          </w:p>
        </w:tc>
        <w:tc>
          <w:tcPr>
            <w:tcW w:w="1807" w:type="dxa"/>
            <w:vAlign w:val="center"/>
          </w:tcPr>
          <w:p w:rsidR="00883C25" w:rsidRPr="009151D2" w:rsidRDefault="00883C25" w:rsidP="00F667F5">
            <w:pPr>
              <w:topLinePunct/>
              <w:autoSpaceDE w:val="0"/>
              <w:autoSpaceDN w:val="0"/>
              <w:jc w:val="center"/>
              <w:rPr>
                <w:sz w:val="28"/>
                <w:szCs w:val="28"/>
              </w:rPr>
            </w:pPr>
          </w:p>
        </w:tc>
      </w:tr>
      <w:tr w:rsidR="00883C25" w:rsidRPr="009151D2">
        <w:trPr>
          <w:trHeight w:val="596"/>
          <w:jc w:val="center"/>
        </w:trPr>
        <w:tc>
          <w:tcPr>
            <w:tcW w:w="1614" w:type="dxa"/>
            <w:vAlign w:val="center"/>
          </w:tcPr>
          <w:p w:rsidR="00883C25" w:rsidRPr="009151D2" w:rsidRDefault="00883C25" w:rsidP="00F667F5">
            <w:pPr>
              <w:topLinePunct/>
              <w:autoSpaceDE w:val="0"/>
              <w:autoSpaceDN w:val="0"/>
              <w:jc w:val="center"/>
              <w:rPr>
                <w:sz w:val="28"/>
                <w:szCs w:val="28"/>
              </w:rPr>
            </w:pPr>
          </w:p>
        </w:tc>
        <w:tc>
          <w:tcPr>
            <w:tcW w:w="1635" w:type="dxa"/>
            <w:vAlign w:val="center"/>
          </w:tcPr>
          <w:p w:rsidR="00883C25" w:rsidRPr="009151D2" w:rsidRDefault="00883C25" w:rsidP="00F667F5">
            <w:pPr>
              <w:topLinePunct/>
              <w:autoSpaceDE w:val="0"/>
              <w:autoSpaceDN w:val="0"/>
              <w:jc w:val="center"/>
              <w:rPr>
                <w:sz w:val="28"/>
                <w:szCs w:val="28"/>
              </w:rPr>
            </w:pPr>
          </w:p>
        </w:tc>
        <w:tc>
          <w:tcPr>
            <w:tcW w:w="1694" w:type="dxa"/>
            <w:vAlign w:val="center"/>
          </w:tcPr>
          <w:p w:rsidR="00883C25" w:rsidRPr="009151D2" w:rsidRDefault="00883C25" w:rsidP="00F667F5">
            <w:pPr>
              <w:topLinePunct/>
              <w:autoSpaceDE w:val="0"/>
              <w:autoSpaceDN w:val="0"/>
              <w:jc w:val="center"/>
              <w:rPr>
                <w:sz w:val="28"/>
                <w:szCs w:val="28"/>
              </w:rPr>
            </w:pPr>
          </w:p>
        </w:tc>
        <w:tc>
          <w:tcPr>
            <w:tcW w:w="1770" w:type="dxa"/>
            <w:vAlign w:val="center"/>
          </w:tcPr>
          <w:p w:rsidR="00883C25" w:rsidRPr="009151D2" w:rsidRDefault="00883C25" w:rsidP="00F667F5">
            <w:pPr>
              <w:topLinePunct/>
              <w:autoSpaceDE w:val="0"/>
              <w:autoSpaceDN w:val="0"/>
              <w:jc w:val="center"/>
              <w:rPr>
                <w:sz w:val="28"/>
                <w:szCs w:val="28"/>
              </w:rPr>
            </w:pPr>
          </w:p>
        </w:tc>
        <w:tc>
          <w:tcPr>
            <w:tcW w:w="1807" w:type="dxa"/>
            <w:vAlign w:val="center"/>
          </w:tcPr>
          <w:p w:rsidR="00883C25" w:rsidRPr="009151D2" w:rsidRDefault="00883C25" w:rsidP="00F667F5">
            <w:pPr>
              <w:topLinePunct/>
              <w:autoSpaceDE w:val="0"/>
              <w:autoSpaceDN w:val="0"/>
              <w:jc w:val="center"/>
              <w:rPr>
                <w:sz w:val="28"/>
                <w:szCs w:val="28"/>
              </w:rPr>
            </w:pPr>
          </w:p>
        </w:tc>
      </w:tr>
      <w:tr w:rsidR="00883C25" w:rsidRPr="009151D2">
        <w:trPr>
          <w:trHeight w:val="596"/>
          <w:jc w:val="center"/>
        </w:trPr>
        <w:tc>
          <w:tcPr>
            <w:tcW w:w="1614" w:type="dxa"/>
            <w:vAlign w:val="center"/>
          </w:tcPr>
          <w:p w:rsidR="00883C25" w:rsidRPr="009151D2" w:rsidRDefault="00883C25" w:rsidP="00F667F5">
            <w:pPr>
              <w:topLinePunct/>
              <w:autoSpaceDE w:val="0"/>
              <w:autoSpaceDN w:val="0"/>
              <w:jc w:val="center"/>
              <w:rPr>
                <w:sz w:val="28"/>
                <w:szCs w:val="28"/>
              </w:rPr>
            </w:pPr>
          </w:p>
        </w:tc>
        <w:tc>
          <w:tcPr>
            <w:tcW w:w="1635" w:type="dxa"/>
            <w:vAlign w:val="center"/>
          </w:tcPr>
          <w:p w:rsidR="00883C25" w:rsidRPr="009151D2" w:rsidRDefault="00883C25" w:rsidP="00F667F5">
            <w:pPr>
              <w:topLinePunct/>
              <w:autoSpaceDE w:val="0"/>
              <w:autoSpaceDN w:val="0"/>
              <w:jc w:val="center"/>
              <w:rPr>
                <w:sz w:val="28"/>
                <w:szCs w:val="28"/>
              </w:rPr>
            </w:pPr>
          </w:p>
        </w:tc>
        <w:tc>
          <w:tcPr>
            <w:tcW w:w="1694" w:type="dxa"/>
            <w:vAlign w:val="center"/>
          </w:tcPr>
          <w:p w:rsidR="00883C25" w:rsidRPr="009151D2" w:rsidRDefault="00883C25" w:rsidP="00F667F5">
            <w:pPr>
              <w:topLinePunct/>
              <w:autoSpaceDE w:val="0"/>
              <w:autoSpaceDN w:val="0"/>
              <w:jc w:val="center"/>
              <w:rPr>
                <w:sz w:val="28"/>
                <w:szCs w:val="28"/>
              </w:rPr>
            </w:pPr>
          </w:p>
        </w:tc>
        <w:tc>
          <w:tcPr>
            <w:tcW w:w="1770" w:type="dxa"/>
            <w:vAlign w:val="center"/>
          </w:tcPr>
          <w:p w:rsidR="00883C25" w:rsidRPr="009151D2" w:rsidRDefault="00883C25" w:rsidP="00F667F5">
            <w:pPr>
              <w:topLinePunct/>
              <w:autoSpaceDE w:val="0"/>
              <w:autoSpaceDN w:val="0"/>
              <w:jc w:val="center"/>
              <w:rPr>
                <w:sz w:val="28"/>
                <w:szCs w:val="28"/>
              </w:rPr>
            </w:pPr>
          </w:p>
        </w:tc>
        <w:tc>
          <w:tcPr>
            <w:tcW w:w="1807" w:type="dxa"/>
            <w:vAlign w:val="center"/>
          </w:tcPr>
          <w:p w:rsidR="00883C25" w:rsidRPr="009151D2" w:rsidRDefault="00883C25" w:rsidP="00F667F5">
            <w:pPr>
              <w:topLinePunct/>
              <w:autoSpaceDE w:val="0"/>
              <w:autoSpaceDN w:val="0"/>
              <w:jc w:val="center"/>
              <w:rPr>
                <w:sz w:val="28"/>
                <w:szCs w:val="28"/>
              </w:rPr>
            </w:pPr>
          </w:p>
        </w:tc>
      </w:tr>
      <w:tr w:rsidR="00883C25" w:rsidRPr="009151D2">
        <w:trPr>
          <w:trHeight w:val="596"/>
          <w:jc w:val="center"/>
        </w:trPr>
        <w:tc>
          <w:tcPr>
            <w:tcW w:w="1614" w:type="dxa"/>
            <w:vAlign w:val="center"/>
          </w:tcPr>
          <w:p w:rsidR="00883C25" w:rsidRPr="009151D2" w:rsidRDefault="00883C25" w:rsidP="00F667F5">
            <w:pPr>
              <w:topLinePunct/>
              <w:autoSpaceDE w:val="0"/>
              <w:autoSpaceDN w:val="0"/>
              <w:jc w:val="center"/>
              <w:rPr>
                <w:sz w:val="28"/>
                <w:szCs w:val="28"/>
              </w:rPr>
            </w:pPr>
          </w:p>
        </w:tc>
        <w:tc>
          <w:tcPr>
            <w:tcW w:w="1635" w:type="dxa"/>
            <w:vAlign w:val="center"/>
          </w:tcPr>
          <w:p w:rsidR="00883C25" w:rsidRPr="009151D2" w:rsidRDefault="00883C25" w:rsidP="00F667F5">
            <w:pPr>
              <w:topLinePunct/>
              <w:autoSpaceDE w:val="0"/>
              <w:autoSpaceDN w:val="0"/>
              <w:jc w:val="center"/>
              <w:rPr>
                <w:sz w:val="28"/>
                <w:szCs w:val="28"/>
              </w:rPr>
            </w:pPr>
          </w:p>
        </w:tc>
        <w:tc>
          <w:tcPr>
            <w:tcW w:w="1694" w:type="dxa"/>
            <w:vAlign w:val="center"/>
          </w:tcPr>
          <w:p w:rsidR="00883C25" w:rsidRPr="009151D2" w:rsidRDefault="00883C25" w:rsidP="00F667F5">
            <w:pPr>
              <w:topLinePunct/>
              <w:autoSpaceDE w:val="0"/>
              <w:autoSpaceDN w:val="0"/>
              <w:jc w:val="center"/>
              <w:rPr>
                <w:sz w:val="28"/>
                <w:szCs w:val="28"/>
              </w:rPr>
            </w:pPr>
          </w:p>
        </w:tc>
        <w:tc>
          <w:tcPr>
            <w:tcW w:w="1770" w:type="dxa"/>
            <w:vAlign w:val="center"/>
          </w:tcPr>
          <w:p w:rsidR="00883C25" w:rsidRPr="009151D2" w:rsidRDefault="00883C25" w:rsidP="00F667F5">
            <w:pPr>
              <w:topLinePunct/>
              <w:autoSpaceDE w:val="0"/>
              <w:autoSpaceDN w:val="0"/>
              <w:jc w:val="center"/>
              <w:rPr>
                <w:sz w:val="28"/>
                <w:szCs w:val="28"/>
              </w:rPr>
            </w:pPr>
          </w:p>
        </w:tc>
        <w:tc>
          <w:tcPr>
            <w:tcW w:w="1807" w:type="dxa"/>
            <w:vAlign w:val="center"/>
          </w:tcPr>
          <w:p w:rsidR="00883C25" w:rsidRPr="009151D2" w:rsidRDefault="00883C25" w:rsidP="00F667F5">
            <w:pPr>
              <w:topLinePunct/>
              <w:autoSpaceDE w:val="0"/>
              <w:autoSpaceDN w:val="0"/>
              <w:jc w:val="center"/>
              <w:rPr>
                <w:sz w:val="28"/>
                <w:szCs w:val="28"/>
              </w:rPr>
            </w:pPr>
          </w:p>
        </w:tc>
      </w:tr>
      <w:tr w:rsidR="00883C25" w:rsidRPr="009151D2">
        <w:trPr>
          <w:trHeight w:val="1322"/>
          <w:jc w:val="center"/>
        </w:trPr>
        <w:tc>
          <w:tcPr>
            <w:tcW w:w="1614" w:type="dxa"/>
            <w:vAlign w:val="center"/>
          </w:tcPr>
          <w:p w:rsidR="00883C25" w:rsidRPr="009151D2" w:rsidRDefault="00883C25" w:rsidP="00F667F5">
            <w:pPr>
              <w:topLinePunct/>
              <w:autoSpaceDE w:val="0"/>
              <w:autoSpaceDN w:val="0"/>
              <w:jc w:val="center"/>
              <w:rPr>
                <w:sz w:val="28"/>
                <w:szCs w:val="28"/>
              </w:rPr>
            </w:pPr>
            <w:r w:rsidRPr="009151D2">
              <w:rPr>
                <w:rFonts w:hint="eastAsia"/>
                <w:sz w:val="28"/>
                <w:szCs w:val="28"/>
              </w:rPr>
              <w:t>开票信息</w:t>
            </w:r>
          </w:p>
        </w:tc>
        <w:tc>
          <w:tcPr>
            <w:tcW w:w="6906" w:type="dxa"/>
            <w:gridSpan w:val="4"/>
            <w:vAlign w:val="center"/>
          </w:tcPr>
          <w:p w:rsidR="00883C25" w:rsidRPr="009151D2" w:rsidRDefault="00883C25" w:rsidP="00F667F5">
            <w:pPr>
              <w:topLinePunct/>
              <w:autoSpaceDE w:val="0"/>
              <w:autoSpaceDN w:val="0"/>
              <w:jc w:val="center"/>
              <w:rPr>
                <w:sz w:val="28"/>
                <w:szCs w:val="28"/>
              </w:rPr>
            </w:pPr>
          </w:p>
        </w:tc>
      </w:tr>
    </w:tbl>
    <w:p w:rsidR="00883C25" w:rsidRDefault="00883C25">
      <w:pPr>
        <w:topLinePunct/>
        <w:autoSpaceDE w:val="0"/>
        <w:autoSpaceDN w:val="0"/>
        <w:rPr>
          <w:sz w:val="28"/>
          <w:szCs w:val="28"/>
        </w:rPr>
      </w:pPr>
    </w:p>
    <w:p w:rsidR="00883C25" w:rsidRPr="006C412D" w:rsidRDefault="00883C25" w:rsidP="001F197C">
      <w:pPr>
        <w:topLinePunct/>
        <w:autoSpaceDE w:val="0"/>
        <w:autoSpaceDN w:val="0"/>
        <w:ind w:firstLineChars="150" w:firstLine="31680"/>
        <w:rPr>
          <w:rFonts w:ascii="宋体"/>
          <w:kern w:val="0"/>
          <w:sz w:val="24"/>
          <w:szCs w:val="24"/>
        </w:rPr>
      </w:pPr>
      <w:r w:rsidRPr="006C412D">
        <w:rPr>
          <w:rFonts w:ascii="宋体" w:hAnsi="宋体" w:hint="eastAsia"/>
          <w:sz w:val="24"/>
          <w:szCs w:val="24"/>
        </w:rPr>
        <w:t>注：请于</w:t>
      </w:r>
      <w:r w:rsidRPr="006C412D">
        <w:rPr>
          <w:rFonts w:ascii="宋体" w:hAnsi="宋体"/>
          <w:sz w:val="24"/>
          <w:szCs w:val="24"/>
        </w:rPr>
        <w:t>2017</w:t>
      </w:r>
      <w:r w:rsidRPr="006C412D">
        <w:rPr>
          <w:rFonts w:ascii="宋体" w:hAnsi="宋体" w:hint="eastAsia"/>
          <w:sz w:val="24"/>
          <w:szCs w:val="24"/>
        </w:rPr>
        <w:t>年</w:t>
      </w:r>
      <w:r w:rsidRPr="006C412D">
        <w:rPr>
          <w:rFonts w:ascii="宋体" w:hAnsi="宋体"/>
          <w:sz w:val="24"/>
          <w:szCs w:val="24"/>
        </w:rPr>
        <w:t>8</w:t>
      </w:r>
      <w:r w:rsidRPr="006C412D">
        <w:rPr>
          <w:rFonts w:ascii="宋体" w:hAnsi="宋体" w:hint="eastAsia"/>
          <w:sz w:val="24"/>
          <w:szCs w:val="24"/>
        </w:rPr>
        <w:t>月</w:t>
      </w:r>
      <w:r w:rsidRPr="006C412D">
        <w:rPr>
          <w:rFonts w:ascii="宋体" w:hAnsi="宋体"/>
          <w:sz w:val="24"/>
          <w:szCs w:val="24"/>
        </w:rPr>
        <w:t>15</w:t>
      </w:r>
      <w:r w:rsidRPr="006C412D">
        <w:rPr>
          <w:rFonts w:ascii="宋体" w:hAnsi="宋体" w:hint="eastAsia"/>
          <w:sz w:val="24"/>
          <w:szCs w:val="24"/>
        </w:rPr>
        <w:t>日前将回执传真于</w:t>
      </w:r>
      <w:r w:rsidRPr="006C412D">
        <w:rPr>
          <w:rFonts w:ascii="宋体" w:hAnsi="宋体"/>
          <w:sz w:val="24"/>
          <w:szCs w:val="24"/>
        </w:rPr>
        <w:t>0311—80927348</w:t>
      </w:r>
      <w:r w:rsidRPr="006C412D">
        <w:rPr>
          <w:rFonts w:ascii="宋体" w:hAnsi="宋体" w:hint="eastAsia"/>
          <w:sz w:val="24"/>
          <w:szCs w:val="24"/>
        </w:rPr>
        <w:t>以便安排住宿。</w:t>
      </w:r>
    </w:p>
    <w:sectPr w:rsidR="00883C25" w:rsidRPr="006C412D" w:rsidSect="00320939">
      <w:pgSz w:w="11906" w:h="16838"/>
      <w:pgMar w:top="1383" w:right="1474" w:bottom="1270" w:left="1474"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C25" w:rsidRDefault="00883C25" w:rsidP="00B34AAE">
      <w:r>
        <w:separator/>
      </w:r>
    </w:p>
  </w:endnote>
  <w:endnote w:type="continuationSeparator" w:id="0">
    <w:p w:rsidR="00883C25" w:rsidRDefault="00883C25" w:rsidP="00B34A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C25" w:rsidRDefault="00883C25" w:rsidP="00B34AAE">
      <w:r>
        <w:separator/>
      </w:r>
    </w:p>
  </w:footnote>
  <w:footnote w:type="continuationSeparator" w:id="0">
    <w:p w:rsidR="00883C25" w:rsidRDefault="00883C25" w:rsidP="00B34A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39C8"/>
    <w:rsid w:val="000B3D59"/>
    <w:rsid w:val="000B5DA7"/>
    <w:rsid w:val="0013309F"/>
    <w:rsid w:val="001F197C"/>
    <w:rsid w:val="001F2F95"/>
    <w:rsid w:val="00214DED"/>
    <w:rsid w:val="002602FD"/>
    <w:rsid w:val="00281687"/>
    <w:rsid w:val="0029166F"/>
    <w:rsid w:val="002D5FFA"/>
    <w:rsid w:val="00300A33"/>
    <w:rsid w:val="00320939"/>
    <w:rsid w:val="003320D3"/>
    <w:rsid w:val="003364A8"/>
    <w:rsid w:val="003638E2"/>
    <w:rsid w:val="00393649"/>
    <w:rsid w:val="003B0471"/>
    <w:rsid w:val="003C236C"/>
    <w:rsid w:val="003D0D0A"/>
    <w:rsid w:val="003D361C"/>
    <w:rsid w:val="003F648E"/>
    <w:rsid w:val="004239C8"/>
    <w:rsid w:val="00456735"/>
    <w:rsid w:val="004920ED"/>
    <w:rsid w:val="004E5970"/>
    <w:rsid w:val="0056184D"/>
    <w:rsid w:val="00567C1B"/>
    <w:rsid w:val="005809A5"/>
    <w:rsid w:val="00587B83"/>
    <w:rsid w:val="005C69D5"/>
    <w:rsid w:val="005F45DE"/>
    <w:rsid w:val="005F67E6"/>
    <w:rsid w:val="006113AD"/>
    <w:rsid w:val="0062285C"/>
    <w:rsid w:val="0068710D"/>
    <w:rsid w:val="006A4649"/>
    <w:rsid w:val="006B6485"/>
    <w:rsid w:val="006B7D23"/>
    <w:rsid w:val="006C412D"/>
    <w:rsid w:val="00717C73"/>
    <w:rsid w:val="00722B4C"/>
    <w:rsid w:val="00723434"/>
    <w:rsid w:val="00737996"/>
    <w:rsid w:val="00793D20"/>
    <w:rsid w:val="007D150D"/>
    <w:rsid w:val="007F3D16"/>
    <w:rsid w:val="008208DC"/>
    <w:rsid w:val="00853C9D"/>
    <w:rsid w:val="008650C8"/>
    <w:rsid w:val="00883C25"/>
    <w:rsid w:val="00893DA9"/>
    <w:rsid w:val="008D45C6"/>
    <w:rsid w:val="008D4DE3"/>
    <w:rsid w:val="009151D2"/>
    <w:rsid w:val="009372D0"/>
    <w:rsid w:val="009409F2"/>
    <w:rsid w:val="00944088"/>
    <w:rsid w:val="00966CF2"/>
    <w:rsid w:val="009706F5"/>
    <w:rsid w:val="009B3822"/>
    <w:rsid w:val="009F20D0"/>
    <w:rsid w:val="009F445E"/>
    <w:rsid w:val="00A14F32"/>
    <w:rsid w:val="00A4405E"/>
    <w:rsid w:val="00A44754"/>
    <w:rsid w:val="00A457F6"/>
    <w:rsid w:val="00A7400E"/>
    <w:rsid w:val="00A91D41"/>
    <w:rsid w:val="00B34AAE"/>
    <w:rsid w:val="00B50B87"/>
    <w:rsid w:val="00B56BB5"/>
    <w:rsid w:val="00B64BA1"/>
    <w:rsid w:val="00B81D1D"/>
    <w:rsid w:val="00BC0A9D"/>
    <w:rsid w:val="00BF420E"/>
    <w:rsid w:val="00C02654"/>
    <w:rsid w:val="00C3787A"/>
    <w:rsid w:val="00C47D69"/>
    <w:rsid w:val="00C56C83"/>
    <w:rsid w:val="00CD68BA"/>
    <w:rsid w:val="00D04205"/>
    <w:rsid w:val="00D36832"/>
    <w:rsid w:val="00D54F2A"/>
    <w:rsid w:val="00DC4136"/>
    <w:rsid w:val="00E230B1"/>
    <w:rsid w:val="00E3726C"/>
    <w:rsid w:val="00E56BA0"/>
    <w:rsid w:val="00EB4AF8"/>
    <w:rsid w:val="00EE3130"/>
    <w:rsid w:val="00EE67CC"/>
    <w:rsid w:val="00F0621B"/>
    <w:rsid w:val="00F667F5"/>
    <w:rsid w:val="015401AD"/>
    <w:rsid w:val="03D943E2"/>
    <w:rsid w:val="07275272"/>
    <w:rsid w:val="174C775A"/>
    <w:rsid w:val="1B7E6E8D"/>
    <w:rsid w:val="1BA304D3"/>
    <w:rsid w:val="215A7CC2"/>
    <w:rsid w:val="220F0C82"/>
    <w:rsid w:val="27B63A7E"/>
    <w:rsid w:val="28322A77"/>
    <w:rsid w:val="2B021D72"/>
    <w:rsid w:val="398D380E"/>
    <w:rsid w:val="50BC5315"/>
    <w:rsid w:val="51691551"/>
    <w:rsid w:val="56D469FB"/>
    <w:rsid w:val="5A614B98"/>
    <w:rsid w:val="70F84296"/>
    <w:rsid w:val="7DE446E3"/>
    <w:rsid w:val="7E7400A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93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320939"/>
    <w:rPr>
      <w:sz w:val="18"/>
      <w:szCs w:val="18"/>
    </w:rPr>
  </w:style>
  <w:style w:type="character" w:customStyle="1" w:styleId="BalloonTextChar">
    <w:name w:val="Balloon Text Char"/>
    <w:basedOn w:val="DefaultParagraphFont"/>
    <w:link w:val="BalloonText"/>
    <w:uiPriority w:val="99"/>
    <w:semiHidden/>
    <w:locked/>
    <w:rsid w:val="00320939"/>
    <w:rPr>
      <w:rFonts w:cs="Times New Roman"/>
      <w:sz w:val="18"/>
      <w:szCs w:val="18"/>
    </w:rPr>
  </w:style>
  <w:style w:type="paragraph" w:styleId="Footer">
    <w:name w:val="footer"/>
    <w:basedOn w:val="Normal"/>
    <w:link w:val="FooterChar"/>
    <w:uiPriority w:val="99"/>
    <w:rsid w:val="00320939"/>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20939"/>
    <w:rPr>
      <w:rFonts w:cs="Times New Roman"/>
      <w:sz w:val="18"/>
      <w:szCs w:val="18"/>
    </w:rPr>
  </w:style>
  <w:style w:type="paragraph" w:styleId="Header">
    <w:name w:val="header"/>
    <w:basedOn w:val="Normal"/>
    <w:link w:val="HeaderChar"/>
    <w:uiPriority w:val="99"/>
    <w:rsid w:val="0032093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20939"/>
    <w:rPr>
      <w:rFonts w:cs="Times New Roman"/>
      <w:sz w:val="18"/>
      <w:szCs w:val="18"/>
    </w:rPr>
  </w:style>
  <w:style w:type="paragraph" w:styleId="NormalWeb">
    <w:name w:val="Normal (Web)"/>
    <w:basedOn w:val="Normal"/>
    <w:uiPriority w:val="99"/>
    <w:rsid w:val="00320939"/>
    <w:pPr>
      <w:widowControl/>
      <w:spacing w:before="100" w:beforeAutospacing="1" w:after="100" w:afterAutospacing="1"/>
      <w:jc w:val="left"/>
    </w:pPr>
    <w:rPr>
      <w:rFonts w:ascii="宋体" w:hAnsi="宋体" w:cs="宋体"/>
      <w:kern w:val="0"/>
      <w:sz w:val="24"/>
      <w:szCs w:val="24"/>
    </w:rPr>
  </w:style>
  <w:style w:type="character" w:styleId="Hyperlink">
    <w:name w:val="Hyperlink"/>
    <w:basedOn w:val="DefaultParagraphFont"/>
    <w:uiPriority w:val="99"/>
    <w:rsid w:val="00320939"/>
    <w:rPr>
      <w:rFonts w:cs="Times New Roman"/>
      <w:color w:val="0000FF"/>
      <w:u w:val="single"/>
    </w:rPr>
  </w:style>
  <w:style w:type="paragraph" w:customStyle="1" w:styleId="1">
    <w:name w:val="列出段落1"/>
    <w:basedOn w:val="Normal"/>
    <w:uiPriority w:val="99"/>
    <w:rsid w:val="0032093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xjsxh2009@126.com"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gif"/><Relationship Id="rId5" Type="http://schemas.openxmlformats.org/officeDocument/2006/relationships/endnotes" Target="endnotes.xml"/><Relationship Id="rId15" Type="http://schemas.openxmlformats.org/officeDocument/2006/relationships/image" Target="media/image8.jpeg"/><Relationship Id="rId10" Type="http://schemas.openxmlformats.org/officeDocument/2006/relationships/image" Target="media/image3.gif"/><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gtjiacom@126.com"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270</Words>
  <Characters>1540</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晋金学字[2017] 04号</dc:title>
  <dc:subject/>
  <dc:creator>微软用户</dc:creator>
  <cp:keywords/>
  <dc:description/>
  <cp:lastModifiedBy>Admin</cp:lastModifiedBy>
  <cp:revision>2</cp:revision>
  <cp:lastPrinted>2017-06-26T00:38:00Z</cp:lastPrinted>
  <dcterms:created xsi:type="dcterms:W3CDTF">2017-07-03T07:39:00Z</dcterms:created>
  <dcterms:modified xsi:type="dcterms:W3CDTF">2017-07-03T07:39:00Z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